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F2" w:rsidRPr="00882083" w:rsidRDefault="000957F2" w:rsidP="005E4B83">
      <w:pPr>
        <w:keepNext/>
        <w:ind w:firstLine="0"/>
        <w:jc w:val="right"/>
        <w:rPr>
          <w:b/>
          <w:i/>
          <w:sz w:val="22"/>
          <w:szCs w:val="22"/>
          <w:u w:val="single"/>
        </w:rPr>
      </w:pPr>
      <w:r w:rsidRPr="00882083">
        <w:rPr>
          <w:b/>
          <w:i/>
          <w:sz w:val="22"/>
          <w:szCs w:val="22"/>
          <w:u w:val="single"/>
        </w:rPr>
        <w:t xml:space="preserve">Приложение № </w:t>
      </w:r>
      <w:r w:rsidR="00FD29BB" w:rsidRPr="00882083">
        <w:rPr>
          <w:b/>
          <w:i/>
          <w:sz w:val="22"/>
          <w:szCs w:val="22"/>
          <w:u w:val="single"/>
        </w:rPr>
        <w:t>1</w:t>
      </w:r>
      <w:r w:rsidRPr="00882083">
        <w:rPr>
          <w:b/>
          <w:i/>
          <w:sz w:val="22"/>
          <w:szCs w:val="22"/>
          <w:u w:val="single"/>
        </w:rPr>
        <w:t xml:space="preserve"> к Извещению о проведении запроса котирово</w:t>
      </w:r>
      <w:proofErr w:type="gramStart"/>
      <w:r w:rsidRPr="00882083">
        <w:rPr>
          <w:b/>
          <w:i/>
          <w:sz w:val="22"/>
          <w:szCs w:val="22"/>
          <w:u w:val="single"/>
        </w:rPr>
        <w:t>к–</w:t>
      </w:r>
      <w:proofErr w:type="gramEnd"/>
      <w:r w:rsidR="0028145F">
        <w:rPr>
          <w:b/>
          <w:i/>
          <w:sz w:val="22"/>
          <w:szCs w:val="22"/>
          <w:u w:val="single"/>
        </w:rPr>
        <w:t xml:space="preserve"> </w:t>
      </w:r>
      <w:r w:rsidRPr="00882083">
        <w:rPr>
          <w:b/>
          <w:i/>
          <w:sz w:val="22"/>
          <w:szCs w:val="22"/>
          <w:u w:val="single"/>
        </w:rPr>
        <w:t>техническое задание</w:t>
      </w:r>
    </w:p>
    <w:p w:rsidR="000957F2" w:rsidRPr="00882083" w:rsidRDefault="000957F2" w:rsidP="005E4B83">
      <w:pPr>
        <w:keepNext/>
        <w:keepLines/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CB2434" w:rsidRDefault="00CB2434" w:rsidP="005E4B83">
      <w:pPr>
        <w:widowControl w:val="0"/>
        <w:suppressAutoHyphens/>
        <w:spacing w:line="240" w:lineRule="auto"/>
        <w:ind w:firstLine="0"/>
        <w:jc w:val="center"/>
        <w:outlineLvl w:val="1"/>
        <w:rPr>
          <w:b/>
          <w:sz w:val="22"/>
          <w:szCs w:val="22"/>
        </w:rPr>
      </w:pPr>
      <w:bookmarkStart w:id="0" w:name="_Toc25759596"/>
      <w:r w:rsidRPr="00882083">
        <w:rPr>
          <w:b/>
          <w:sz w:val="22"/>
          <w:szCs w:val="22"/>
        </w:rPr>
        <w:t>ТЕХНИЧЕСКОЕ ЗАДАНИЕ</w:t>
      </w:r>
      <w:bookmarkEnd w:id="0"/>
    </w:p>
    <w:p w:rsidR="00D87C19" w:rsidRDefault="00E664B5" w:rsidP="00E664B5">
      <w:pPr>
        <w:keepNext/>
        <w:spacing w:line="240" w:lineRule="auto"/>
        <w:jc w:val="center"/>
        <w:rPr>
          <w:b/>
          <w:sz w:val="22"/>
          <w:szCs w:val="22"/>
        </w:rPr>
      </w:pPr>
      <w:r w:rsidRPr="00E664B5">
        <w:rPr>
          <w:b/>
          <w:sz w:val="22"/>
          <w:szCs w:val="22"/>
        </w:rPr>
        <w:t xml:space="preserve">на предоставление прав использования программного обеспечения </w:t>
      </w:r>
      <w:proofErr w:type="spellStart"/>
      <w:r w:rsidRPr="00E664B5">
        <w:rPr>
          <w:b/>
          <w:sz w:val="22"/>
          <w:szCs w:val="22"/>
        </w:rPr>
        <w:t>CommuniGate</w:t>
      </w:r>
      <w:proofErr w:type="spellEnd"/>
      <w:r w:rsidRPr="00E664B5">
        <w:rPr>
          <w:b/>
          <w:sz w:val="22"/>
          <w:szCs w:val="22"/>
        </w:rPr>
        <w:t xml:space="preserve"> </w:t>
      </w:r>
      <w:proofErr w:type="spellStart"/>
      <w:r w:rsidRPr="00E664B5">
        <w:rPr>
          <w:b/>
          <w:sz w:val="22"/>
          <w:szCs w:val="22"/>
        </w:rPr>
        <w:t>Pro</w:t>
      </w:r>
      <w:proofErr w:type="spellEnd"/>
      <w:r w:rsidRPr="00E664B5">
        <w:rPr>
          <w:b/>
          <w:sz w:val="22"/>
          <w:szCs w:val="22"/>
        </w:rPr>
        <w:t xml:space="preserve"> </w:t>
      </w:r>
    </w:p>
    <w:p w:rsidR="000D3E9B" w:rsidRPr="00E664B5" w:rsidRDefault="00E664B5" w:rsidP="00E664B5">
      <w:pPr>
        <w:keepNext/>
        <w:spacing w:line="240" w:lineRule="auto"/>
        <w:jc w:val="center"/>
        <w:rPr>
          <w:b/>
          <w:sz w:val="22"/>
          <w:szCs w:val="22"/>
        </w:rPr>
      </w:pPr>
      <w:r w:rsidRPr="00E664B5">
        <w:rPr>
          <w:b/>
          <w:sz w:val="22"/>
          <w:szCs w:val="22"/>
        </w:rPr>
        <w:t>на условиях простой (неисключительной) лицензии</w:t>
      </w:r>
    </w:p>
    <w:p w:rsidR="00E664B5" w:rsidRPr="00E664B5" w:rsidRDefault="00E664B5" w:rsidP="000D3E9B">
      <w:pPr>
        <w:keepNext/>
        <w:spacing w:line="240" w:lineRule="auto"/>
        <w:rPr>
          <w:b/>
          <w:sz w:val="22"/>
          <w:szCs w:val="22"/>
        </w:rPr>
      </w:pPr>
    </w:p>
    <w:p w:rsidR="000D3E9B" w:rsidRPr="00DC3447" w:rsidRDefault="000D3E9B" w:rsidP="000D3E9B">
      <w:pPr>
        <w:pStyle w:val="1"/>
        <w:keepNext/>
        <w:rPr>
          <w:rFonts w:ascii="Times New Roman" w:hAnsi="Times New Roman"/>
        </w:rPr>
      </w:pPr>
      <w:r w:rsidRPr="00DC3447">
        <w:rPr>
          <w:rFonts w:ascii="Times New Roman" w:hAnsi="Times New Roman"/>
          <w:b/>
        </w:rPr>
        <w:t>1. Заказчик:</w:t>
      </w:r>
      <w:r w:rsidRPr="00DC3447">
        <w:rPr>
          <w:rFonts w:ascii="Times New Roman" w:hAnsi="Times New Roman"/>
        </w:rPr>
        <w:t xml:space="preserve"> Акционерное общество «Центральное морское конструкторское бюро «Алмаз» (АО «ЦМКБ «Алмаз»).</w:t>
      </w:r>
    </w:p>
    <w:p w:rsidR="0028145F" w:rsidRPr="00DC3447" w:rsidRDefault="0028145F" w:rsidP="0028145F">
      <w:pPr>
        <w:pStyle w:val="ab"/>
        <w:rPr>
          <w:sz w:val="22"/>
          <w:szCs w:val="22"/>
          <w:lang w:eastAsia="en-US"/>
        </w:rPr>
      </w:pPr>
    </w:p>
    <w:p w:rsidR="00A170E1" w:rsidRPr="00DC3447" w:rsidRDefault="000B20C0" w:rsidP="00A170E1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C3447">
        <w:rPr>
          <w:b/>
          <w:bCs/>
          <w:iCs/>
          <w:sz w:val="22"/>
          <w:szCs w:val="22"/>
        </w:rPr>
        <w:t>2</w:t>
      </w:r>
      <w:r w:rsidR="00A170E1" w:rsidRPr="00DC3447">
        <w:rPr>
          <w:b/>
          <w:bCs/>
          <w:iCs/>
          <w:sz w:val="22"/>
          <w:szCs w:val="22"/>
        </w:rPr>
        <w:t>. Количество</w:t>
      </w:r>
      <w:r w:rsidR="00A170E1" w:rsidRPr="00DC3447">
        <w:rPr>
          <w:bCs/>
          <w:iCs/>
          <w:sz w:val="22"/>
          <w:szCs w:val="22"/>
        </w:rPr>
        <w:t xml:space="preserve">: 1 лицензия на 100 </w:t>
      </w:r>
      <w:proofErr w:type="spellStart"/>
      <w:r w:rsidR="00A170E1" w:rsidRPr="00DC3447">
        <w:rPr>
          <w:rFonts w:eastAsia="Calibri"/>
          <w:sz w:val="22"/>
          <w:szCs w:val="22"/>
        </w:rPr>
        <w:t>User</w:t>
      </w:r>
      <w:proofErr w:type="spellEnd"/>
      <w:r w:rsidR="00A170E1" w:rsidRPr="00DC3447">
        <w:rPr>
          <w:rFonts w:eastAsia="Calibri"/>
          <w:sz w:val="22"/>
          <w:szCs w:val="22"/>
          <w:lang w:val="en-US"/>
        </w:rPr>
        <w:t>s</w:t>
      </w:r>
      <w:r w:rsidR="00A170E1" w:rsidRPr="00DC3447">
        <w:rPr>
          <w:rFonts w:eastAsia="Calibri"/>
          <w:sz w:val="22"/>
          <w:szCs w:val="22"/>
        </w:rPr>
        <w:t xml:space="preserve"> (пользователей)</w:t>
      </w:r>
      <w:r w:rsidR="0028145F" w:rsidRPr="00DC3447">
        <w:rPr>
          <w:rFonts w:eastAsia="Calibri"/>
          <w:sz w:val="22"/>
          <w:szCs w:val="22"/>
        </w:rPr>
        <w:t>.</w:t>
      </w:r>
    </w:p>
    <w:p w:rsidR="0028145F" w:rsidRPr="00DC3447" w:rsidRDefault="0028145F" w:rsidP="00A170E1">
      <w:pPr>
        <w:widowControl w:val="0"/>
        <w:spacing w:line="240" w:lineRule="auto"/>
        <w:ind w:firstLine="0"/>
        <w:rPr>
          <w:b/>
          <w:bCs/>
          <w:iCs/>
          <w:sz w:val="22"/>
          <w:szCs w:val="22"/>
        </w:rPr>
      </w:pPr>
    </w:p>
    <w:p w:rsidR="00A170E1" w:rsidRPr="00DC3447" w:rsidRDefault="000B20C0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DC3447">
        <w:rPr>
          <w:b/>
          <w:bCs/>
          <w:iCs/>
          <w:sz w:val="22"/>
          <w:szCs w:val="22"/>
        </w:rPr>
        <w:t>3</w:t>
      </w:r>
      <w:r w:rsidR="00A170E1" w:rsidRPr="00DC3447">
        <w:rPr>
          <w:b/>
          <w:bCs/>
          <w:iCs/>
          <w:sz w:val="22"/>
          <w:szCs w:val="22"/>
        </w:rPr>
        <w:t xml:space="preserve">. Срок передачи лицензий: </w:t>
      </w:r>
      <w:r w:rsidR="00A170E1" w:rsidRPr="00DC3447">
        <w:rPr>
          <w:bCs/>
          <w:iCs/>
          <w:sz w:val="22"/>
          <w:szCs w:val="22"/>
        </w:rPr>
        <w:t>в течение 10 (десяти) рабочих дней со дня заключения договора.</w:t>
      </w:r>
    </w:p>
    <w:p w:rsidR="0028145F" w:rsidRPr="00DC3447" w:rsidRDefault="0028145F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</w:p>
    <w:p w:rsidR="00A170E1" w:rsidRPr="00DC3447" w:rsidRDefault="006D6E72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/>
          <w:bCs/>
          <w:iCs/>
          <w:sz w:val="22"/>
          <w:szCs w:val="22"/>
        </w:rPr>
      </w:pPr>
      <w:r w:rsidRPr="00DC3447">
        <w:rPr>
          <w:b/>
          <w:bCs/>
          <w:iCs/>
          <w:sz w:val="22"/>
          <w:szCs w:val="22"/>
        </w:rPr>
        <w:t>4</w:t>
      </w:r>
      <w:r w:rsidR="00A170E1" w:rsidRPr="00DC3447">
        <w:rPr>
          <w:b/>
          <w:bCs/>
          <w:iCs/>
          <w:sz w:val="22"/>
          <w:szCs w:val="22"/>
        </w:rPr>
        <w:t xml:space="preserve">. Требования к </w:t>
      </w:r>
      <w:r w:rsidR="000B20C0" w:rsidRPr="00DC3447">
        <w:rPr>
          <w:b/>
          <w:bCs/>
          <w:iCs/>
          <w:sz w:val="22"/>
          <w:szCs w:val="22"/>
        </w:rPr>
        <w:t xml:space="preserve">комплектации </w:t>
      </w:r>
      <w:r w:rsidR="00A170E1" w:rsidRPr="00DC3447">
        <w:rPr>
          <w:b/>
          <w:bCs/>
          <w:iCs/>
          <w:sz w:val="22"/>
          <w:szCs w:val="22"/>
        </w:rPr>
        <w:t>продук</w:t>
      </w:r>
      <w:r w:rsidR="00754E05" w:rsidRPr="00DC3447">
        <w:rPr>
          <w:b/>
          <w:bCs/>
          <w:iCs/>
          <w:sz w:val="22"/>
          <w:szCs w:val="22"/>
        </w:rPr>
        <w:t>ции</w:t>
      </w:r>
      <w:r w:rsidR="00A170E1" w:rsidRPr="00DC3447">
        <w:rPr>
          <w:b/>
          <w:bCs/>
          <w:iCs/>
          <w:sz w:val="22"/>
          <w:szCs w:val="22"/>
        </w:rPr>
        <w:t>:</w:t>
      </w:r>
    </w:p>
    <w:p w:rsidR="0028145F" w:rsidRPr="00DC3447" w:rsidRDefault="006D6E72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  <w:r w:rsidRPr="00DC3447">
        <w:rPr>
          <w:bCs/>
          <w:iCs/>
          <w:sz w:val="22"/>
          <w:szCs w:val="22"/>
        </w:rPr>
        <w:t xml:space="preserve">4.1. </w:t>
      </w:r>
      <w:r w:rsidR="0028145F" w:rsidRPr="00DC3447">
        <w:rPr>
          <w:bCs/>
          <w:iCs/>
          <w:sz w:val="22"/>
          <w:szCs w:val="22"/>
        </w:rPr>
        <w:t xml:space="preserve">В состав </w:t>
      </w:r>
      <w:proofErr w:type="gramStart"/>
      <w:r w:rsidR="0028145F" w:rsidRPr="00DC3447">
        <w:rPr>
          <w:bCs/>
          <w:iCs/>
          <w:sz w:val="22"/>
          <w:szCs w:val="22"/>
        </w:rPr>
        <w:t>ПО</w:t>
      </w:r>
      <w:proofErr w:type="gramEnd"/>
      <w:r w:rsidR="0028145F" w:rsidRPr="00DC3447">
        <w:rPr>
          <w:bCs/>
          <w:iCs/>
          <w:sz w:val="22"/>
          <w:szCs w:val="22"/>
        </w:rPr>
        <w:t xml:space="preserve"> входит:</w:t>
      </w:r>
    </w:p>
    <w:p w:rsidR="0028145F" w:rsidRPr="00D87C19" w:rsidRDefault="0028145F" w:rsidP="0028145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  <w:lang w:val="en-US"/>
        </w:rPr>
      </w:pPr>
      <w:r w:rsidRPr="00D87C19">
        <w:rPr>
          <w:rFonts w:eastAsia="Calibri"/>
          <w:sz w:val="22"/>
          <w:szCs w:val="22"/>
          <w:lang w:val="en-US"/>
        </w:rPr>
        <w:t xml:space="preserve">1) </w:t>
      </w:r>
      <w:r w:rsidRPr="00DC3447">
        <w:rPr>
          <w:rFonts w:eastAsia="Calibri"/>
          <w:sz w:val="22"/>
          <w:szCs w:val="22"/>
        </w:rPr>
        <w:t>Лицензия</w:t>
      </w:r>
      <w:r w:rsidRPr="00D87C19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DC3447">
        <w:rPr>
          <w:rFonts w:eastAsia="Calibri"/>
          <w:sz w:val="22"/>
          <w:szCs w:val="22"/>
          <w:lang w:val="en-US"/>
        </w:rPr>
        <w:t>CommuniGate</w:t>
      </w:r>
      <w:proofErr w:type="spellEnd"/>
      <w:r w:rsidRPr="00D87C19">
        <w:rPr>
          <w:rFonts w:eastAsia="Calibri"/>
          <w:sz w:val="22"/>
          <w:szCs w:val="22"/>
          <w:lang w:val="en-US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Pro</w:t>
      </w:r>
      <w:r w:rsidRPr="00D87C19">
        <w:rPr>
          <w:rFonts w:eastAsia="Calibri"/>
          <w:sz w:val="22"/>
          <w:szCs w:val="22"/>
          <w:lang w:val="en-US"/>
        </w:rPr>
        <w:t xml:space="preserve"> </w:t>
      </w:r>
      <w:r w:rsidRPr="00DC3447">
        <w:rPr>
          <w:rFonts w:eastAsia="Calibri"/>
          <w:sz w:val="22"/>
          <w:szCs w:val="22"/>
          <w:lang w:val="en-US"/>
        </w:rPr>
        <w:t>Corporate</w:t>
      </w:r>
      <w:r w:rsidRPr="00D87C19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DC3447">
        <w:rPr>
          <w:rFonts w:eastAsia="Calibri"/>
          <w:sz w:val="22"/>
          <w:szCs w:val="22"/>
          <w:lang w:val="en-US"/>
        </w:rPr>
        <w:t>OneServer</w:t>
      </w:r>
      <w:proofErr w:type="spellEnd"/>
      <w:r w:rsidRPr="00D87C19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DC3447">
        <w:rPr>
          <w:rFonts w:eastAsia="Calibri"/>
          <w:sz w:val="22"/>
          <w:szCs w:val="22"/>
          <w:lang w:val="en-US"/>
        </w:rPr>
        <w:t>OneLicense</w:t>
      </w:r>
      <w:proofErr w:type="spellEnd"/>
      <w:r w:rsidRPr="00D87C19">
        <w:rPr>
          <w:rFonts w:eastAsia="Calibri"/>
          <w:sz w:val="22"/>
          <w:szCs w:val="22"/>
          <w:lang w:val="en-US"/>
        </w:rPr>
        <w:t xml:space="preserve"> 100 </w:t>
      </w:r>
      <w:r w:rsidRPr="00DC3447">
        <w:rPr>
          <w:rFonts w:eastAsia="Calibri"/>
          <w:sz w:val="22"/>
          <w:szCs w:val="22"/>
          <w:lang w:val="en-US"/>
        </w:rPr>
        <w:t>Users</w:t>
      </w:r>
      <w:r w:rsidRPr="00D87C19">
        <w:rPr>
          <w:rFonts w:eastAsia="Calibri"/>
          <w:sz w:val="22"/>
          <w:szCs w:val="22"/>
          <w:lang w:val="en-US"/>
        </w:rPr>
        <w:t xml:space="preserve"> - </w:t>
      </w:r>
      <w:r w:rsidRPr="00DC3447">
        <w:rPr>
          <w:rFonts w:eastAsia="Calibri"/>
          <w:sz w:val="22"/>
          <w:szCs w:val="22"/>
          <w:lang w:val="en-US"/>
        </w:rPr>
        <w:t>CGP</w:t>
      </w:r>
      <w:r w:rsidRPr="00D87C19">
        <w:rPr>
          <w:rFonts w:eastAsia="Calibri"/>
          <w:sz w:val="22"/>
          <w:szCs w:val="22"/>
          <w:lang w:val="en-US"/>
        </w:rPr>
        <w:t>-</w:t>
      </w:r>
      <w:r w:rsidRPr="00DC3447">
        <w:rPr>
          <w:rFonts w:eastAsia="Calibri"/>
          <w:sz w:val="22"/>
          <w:szCs w:val="22"/>
          <w:lang w:val="en-US"/>
        </w:rPr>
        <w:t>COO</w:t>
      </w:r>
      <w:r w:rsidRPr="00D87C19">
        <w:rPr>
          <w:rFonts w:eastAsia="Calibri"/>
          <w:sz w:val="22"/>
          <w:szCs w:val="22"/>
          <w:lang w:val="en-US"/>
        </w:rPr>
        <w:t>-100 (</w:t>
      </w:r>
      <w:r w:rsidRPr="00DC3447">
        <w:rPr>
          <w:rFonts w:eastAsia="Calibri"/>
          <w:sz w:val="22"/>
          <w:szCs w:val="22"/>
        </w:rPr>
        <w:t>на</w:t>
      </w:r>
      <w:r w:rsidRPr="00D87C19">
        <w:rPr>
          <w:rFonts w:eastAsia="Calibri"/>
          <w:sz w:val="22"/>
          <w:szCs w:val="22"/>
          <w:lang w:val="en-US"/>
        </w:rPr>
        <w:t xml:space="preserve"> 100 </w:t>
      </w:r>
      <w:r w:rsidRPr="00DC3447">
        <w:rPr>
          <w:rFonts w:eastAsia="Calibri"/>
          <w:sz w:val="22"/>
          <w:szCs w:val="22"/>
        </w:rPr>
        <w:t>пользователей</w:t>
      </w:r>
      <w:r w:rsidRPr="00D87C19">
        <w:rPr>
          <w:rFonts w:eastAsia="Calibri"/>
          <w:sz w:val="22"/>
          <w:szCs w:val="22"/>
          <w:lang w:val="en-US"/>
        </w:rPr>
        <w:t xml:space="preserve">) – 1 </w:t>
      </w:r>
      <w:proofErr w:type="spellStart"/>
      <w:r w:rsidRPr="00DC3447">
        <w:rPr>
          <w:rFonts w:eastAsia="Calibri"/>
          <w:sz w:val="22"/>
          <w:szCs w:val="22"/>
        </w:rPr>
        <w:t>шт</w:t>
      </w:r>
      <w:proofErr w:type="spellEnd"/>
      <w:r w:rsidRPr="00D87C19">
        <w:rPr>
          <w:rFonts w:eastAsia="Calibri"/>
          <w:sz w:val="22"/>
          <w:szCs w:val="22"/>
          <w:lang w:val="en-US"/>
        </w:rPr>
        <w:t>.</w:t>
      </w:r>
    </w:p>
    <w:p w:rsidR="0028145F" w:rsidRPr="0028145F" w:rsidRDefault="0028145F" w:rsidP="0028145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  <w:lang w:val="en-US"/>
        </w:rPr>
      </w:pPr>
      <w:r w:rsidRPr="00DC3447">
        <w:rPr>
          <w:rFonts w:eastAsia="Calibri"/>
          <w:sz w:val="22"/>
          <w:szCs w:val="22"/>
          <w:lang w:val="en-US"/>
        </w:rPr>
        <w:t xml:space="preserve">2) </w:t>
      </w:r>
      <w:r w:rsidRPr="0084202D">
        <w:rPr>
          <w:rFonts w:eastAsia="Calibri"/>
          <w:sz w:val="22"/>
          <w:szCs w:val="22"/>
        </w:rPr>
        <w:t>Плагин</w:t>
      </w:r>
      <w:r w:rsidRPr="0084202D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84202D">
        <w:rPr>
          <w:rFonts w:eastAsia="Calibri"/>
          <w:sz w:val="22"/>
          <w:szCs w:val="22"/>
        </w:rPr>
        <w:t>Антиспам</w:t>
      </w:r>
      <w:proofErr w:type="spellEnd"/>
      <w:r w:rsidRPr="0084202D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84202D">
        <w:rPr>
          <w:rFonts w:eastAsia="Calibri"/>
          <w:sz w:val="22"/>
          <w:szCs w:val="22"/>
          <w:lang w:val="en-US"/>
        </w:rPr>
        <w:t>CommuniGate</w:t>
      </w:r>
      <w:proofErr w:type="spellEnd"/>
      <w:r w:rsidRPr="0084202D">
        <w:rPr>
          <w:rFonts w:eastAsia="Calibri"/>
          <w:sz w:val="22"/>
          <w:szCs w:val="22"/>
          <w:lang w:val="en-US"/>
        </w:rPr>
        <w:t xml:space="preserve"> Pro Kaspersky AS </w:t>
      </w:r>
      <w:proofErr w:type="spellStart"/>
      <w:r w:rsidRPr="0084202D">
        <w:rPr>
          <w:rFonts w:eastAsia="Calibri"/>
          <w:sz w:val="22"/>
          <w:szCs w:val="22"/>
          <w:lang w:val="en-US"/>
        </w:rPr>
        <w:t>PlugIn</w:t>
      </w:r>
      <w:proofErr w:type="spellEnd"/>
      <w:r w:rsidRPr="0084202D">
        <w:rPr>
          <w:rFonts w:eastAsia="Calibri"/>
          <w:sz w:val="22"/>
          <w:szCs w:val="22"/>
          <w:lang w:val="en-US"/>
        </w:rPr>
        <w:t xml:space="preserve"> 1-Year Subscription 100 Users - CGP-DSP-100</w:t>
      </w:r>
      <w:r w:rsidRPr="002270E6">
        <w:rPr>
          <w:rFonts w:eastAsia="Calibri"/>
          <w:sz w:val="22"/>
          <w:szCs w:val="22"/>
          <w:lang w:val="en-US"/>
        </w:rPr>
        <w:t xml:space="preserve"> (</w:t>
      </w:r>
      <w:r>
        <w:rPr>
          <w:rFonts w:eastAsia="Calibri"/>
          <w:sz w:val="22"/>
          <w:szCs w:val="22"/>
        </w:rPr>
        <w:t>на</w:t>
      </w:r>
      <w:r w:rsidRPr="002270E6">
        <w:rPr>
          <w:rFonts w:eastAsia="Calibri"/>
          <w:sz w:val="22"/>
          <w:szCs w:val="22"/>
          <w:lang w:val="en-US"/>
        </w:rPr>
        <w:t xml:space="preserve"> 100 </w:t>
      </w:r>
      <w:r>
        <w:rPr>
          <w:rFonts w:eastAsia="Calibri"/>
          <w:sz w:val="22"/>
          <w:szCs w:val="22"/>
        </w:rPr>
        <w:t>пользователей</w:t>
      </w:r>
      <w:r w:rsidRPr="002270E6">
        <w:rPr>
          <w:rFonts w:eastAsia="Calibri"/>
          <w:sz w:val="22"/>
          <w:szCs w:val="22"/>
          <w:lang w:val="en-US"/>
        </w:rPr>
        <w:t>)</w:t>
      </w:r>
      <w:r w:rsidRPr="0028145F">
        <w:rPr>
          <w:rFonts w:eastAsia="Calibri"/>
          <w:sz w:val="22"/>
          <w:szCs w:val="22"/>
          <w:lang w:val="en-US"/>
        </w:rPr>
        <w:t xml:space="preserve"> – 1 </w:t>
      </w:r>
      <w:proofErr w:type="spellStart"/>
      <w:r>
        <w:rPr>
          <w:rFonts w:eastAsia="Calibri"/>
          <w:sz w:val="22"/>
          <w:szCs w:val="22"/>
        </w:rPr>
        <w:t>шт</w:t>
      </w:r>
      <w:proofErr w:type="spellEnd"/>
      <w:r w:rsidRPr="0028145F">
        <w:rPr>
          <w:rFonts w:eastAsia="Calibri"/>
          <w:sz w:val="22"/>
          <w:szCs w:val="22"/>
          <w:lang w:val="en-US"/>
        </w:rPr>
        <w:t>.</w:t>
      </w:r>
    </w:p>
    <w:p w:rsidR="008E60F5" w:rsidRPr="008E60F5" w:rsidRDefault="0028145F" w:rsidP="008E60F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  <w:lang w:val="en-US"/>
        </w:rPr>
      </w:pPr>
      <w:r w:rsidRPr="0028145F">
        <w:rPr>
          <w:rFonts w:eastAsia="Calibri"/>
          <w:sz w:val="22"/>
          <w:szCs w:val="22"/>
          <w:lang w:val="en-US"/>
        </w:rPr>
        <w:t xml:space="preserve">3) </w:t>
      </w:r>
      <w:r w:rsidRPr="0084202D">
        <w:rPr>
          <w:rFonts w:eastAsia="Calibri"/>
          <w:sz w:val="22"/>
          <w:szCs w:val="22"/>
        </w:rPr>
        <w:t>Плагин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</w:rPr>
        <w:t>Антивирус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84202D">
        <w:rPr>
          <w:rFonts w:eastAsia="Calibri"/>
          <w:sz w:val="22"/>
          <w:szCs w:val="22"/>
          <w:lang w:val="en-US"/>
        </w:rPr>
        <w:t>CommuniGate</w:t>
      </w:r>
      <w:proofErr w:type="spellEnd"/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Pro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Kaspersky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AV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84202D">
        <w:rPr>
          <w:rFonts w:eastAsia="Calibri"/>
          <w:sz w:val="22"/>
          <w:szCs w:val="22"/>
          <w:lang w:val="en-US"/>
        </w:rPr>
        <w:t>PlugIn</w:t>
      </w:r>
      <w:proofErr w:type="spellEnd"/>
      <w:r w:rsidRPr="0028145F">
        <w:rPr>
          <w:rFonts w:eastAsia="Calibri"/>
          <w:sz w:val="22"/>
          <w:szCs w:val="22"/>
          <w:lang w:val="en-US"/>
        </w:rPr>
        <w:t xml:space="preserve"> 1-</w:t>
      </w:r>
      <w:r w:rsidRPr="0084202D">
        <w:rPr>
          <w:rFonts w:eastAsia="Calibri"/>
          <w:sz w:val="22"/>
          <w:szCs w:val="22"/>
          <w:lang w:val="en-US"/>
        </w:rPr>
        <w:t>Year</w:t>
      </w:r>
      <w:r w:rsidRPr="0028145F">
        <w:rPr>
          <w:rFonts w:eastAsia="Calibri"/>
          <w:sz w:val="22"/>
          <w:szCs w:val="22"/>
          <w:lang w:val="en-US"/>
        </w:rPr>
        <w:t xml:space="preserve"> </w:t>
      </w:r>
      <w:r w:rsidRPr="0084202D">
        <w:rPr>
          <w:rFonts w:eastAsia="Calibri"/>
          <w:sz w:val="22"/>
          <w:szCs w:val="22"/>
          <w:lang w:val="en-US"/>
        </w:rPr>
        <w:t>Subscription</w:t>
      </w:r>
      <w:r w:rsidRPr="0028145F">
        <w:rPr>
          <w:rFonts w:eastAsia="Calibri"/>
          <w:sz w:val="22"/>
          <w:szCs w:val="22"/>
          <w:lang w:val="en-US"/>
        </w:rPr>
        <w:t xml:space="preserve"> 100 </w:t>
      </w:r>
      <w:r w:rsidRPr="0084202D">
        <w:rPr>
          <w:rFonts w:eastAsia="Calibri"/>
          <w:sz w:val="22"/>
          <w:szCs w:val="22"/>
          <w:lang w:val="en-US"/>
        </w:rPr>
        <w:t>Users</w:t>
      </w:r>
      <w:r w:rsidRPr="0028145F">
        <w:rPr>
          <w:rFonts w:eastAsia="Calibri"/>
          <w:sz w:val="22"/>
          <w:szCs w:val="22"/>
          <w:lang w:val="en-US"/>
        </w:rPr>
        <w:t xml:space="preserve"> - </w:t>
      </w:r>
      <w:r w:rsidRPr="0084202D">
        <w:rPr>
          <w:rFonts w:eastAsia="Calibri"/>
          <w:sz w:val="22"/>
          <w:szCs w:val="22"/>
          <w:lang w:val="en-US"/>
        </w:rPr>
        <w:t>CGP</w:t>
      </w:r>
      <w:r w:rsidRPr="0028145F">
        <w:rPr>
          <w:rFonts w:eastAsia="Calibri"/>
          <w:sz w:val="22"/>
          <w:szCs w:val="22"/>
          <w:lang w:val="en-US"/>
        </w:rPr>
        <w:t>-</w:t>
      </w:r>
      <w:r w:rsidRPr="0084202D">
        <w:rPr>
          <w:rFonts w:eastAsia="Calibri"/>
          <w:sz w:val="22"/>
          <w:szCs w:val="22"/>
          <w:lang w:val="en-US"/>
        </w:rPr>
        <w:t>KSP</w:t>
      </w:r>
      <w:r w:rsidRPr="0028145F">
        <w:rPr>
          <w:rFonts w:eastAsia="Calibri"/>
          <w:sz w:val="22"/>
          <w:szCs w:val="22"/>
          <w:lang w:val="en-US"/>
        </w:rPr>
        <w:t>-100 (</w:t>
      </w:r>
      <w:r>
        <w:rPr>
          <w:rFonts w:eastAsia="Calibri"/>
          <w:sz w:val="22"/>
          <w:szCs w:val="22"/>
        </w:rPr>
        <w:t>на</w:t>
      </w:r>
      <w:r w:rsidRPr="0028145F">
        <w:rPr>
          <w:rFonts w:eastAsia="Calibri"/>
          <w:sz w:val="22"/>
          <w:szCs w:val="22"/>
          <w:lang w:val="en-US"/>
        </w:rPr>
        <w:t xml:space="preserve"> 100 </w:t>
      </w:r>
      <w:r>
        <w:rPr>
          <w:rFonts w:eastAsia="Calibri"/>
          <w:sz w:val="22"/>
          <w:szCs w:val="22"/>
        </w:rPr>
        <w:t>пользователей</w:t>
      </w:r>
      <w:r w:rsidRPr="0028145F">
        <w:rPr>
          <w:rFonts w:eastAsia="Calibri"/>
          <w:sz w:val="22"/>
          <w:szCs w:val="22"/>
          <w:lang w:val="en-US"/>
        </w:rPr>
        <w:t xml:space="preserve">) – 1 </w:t>
      </w:r>
      <w:proofErr w:type="spellStart"/>
      <w:r>
        <w:rPr>
          <w:rFonts w:eastAsia="Calibri"/>
          <w:sz w:val="22"/>
          <w:szCs w:val="22"/>
        </w:rPr>
        <w:t>шт</w:t>
      </w:r>
      <w:proofErr w:type="spellEnd"/>
      <w:r w:rsidRPr="0028145F">
        <w:rPr>
          <w:rFonts w:eastAsia="Calibri"/>
          <w:sz w:val="22"/>
          <w:szCs w:val="22"/>
          <w:lang w:val="en-US"/>
        </w:rPr>
        <w:t>.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</w:t>
      </w:r>
      <w:r>
        <w:rPr>
          <w:color w:val="000000"/>
          <w:sz w:val="22"/>
          <w:szCs w:val="22"/>
        </w:rPr>
        <w:t xml:space="preserve">ПО </w:t>
      </w:r>
      <w:r w:rsidRPr="0084202D">
        <w:rPr>
          <w:color w:val="000000"/>
          <w:sz w:val="22"/>
          <w:szCs w:val="22"/>
        </w:rPr>
        <w:t>должн</w:t>
      </w:r>
      <w:r>
        <w:rPr>
          <w:color w:val="000000"/>
          <w:sz w:val="22"/>
          <w:szCs w:val="22"/>
        </w:rPr>
        <w:t>о</w:t>
      </w:r>
      <w:r w:rsidRPr="0084202D">
        <w:rPr>
          <w:color w:val="000000"/>
          <w:sz w:val="22"/>
          <w:szCs w:val="22"/>
        </w:rPr>
        <w:t xml:space="preserve"> представлять собой конструкцию в виде единого многопоточного сервера, заранее приспособленного и имеющего специальные средства разработки и настройки для создания и внедрения новой функциональности, которая не может заранее предполагаться поставщиком. 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</w:t>
      </w:r>
      <w:r w:rsidRPr="0084202D">
        <w:rPr>
          <w:color w:val="000000"/>
          <w:sz w:val="22"/>
          <w:szCs w:val="22"/>
        </w:rPr>
        <w:t xml:space="preserve">Установка дополнительных компонент и модулей не должна влиять (не ухудшать) функционирование продукта. 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4.4. </w:t>
      </w:r>
      <w:r w:rsidRPr="0084202D">
        <w:rPr>
          <w:color w:val="000000"/>
          <w:sz w:val="22"/>
          <w:szCs w:val="22"/>
        </w:rPr>
        <w:t xml:space="preserve">Функциональность продукта может быть расширена с помощью разработки на языке CG/PL. Описание языка и практика его использования должно быть открыто и предоставлено производителем в широком доступе. </w:t>
      </w:r>
    </w:p>
    <w:p w:rsidR="008E60F5" w:rsidRDefault="008E60F5" w:rsidP="008E60F5">
      <w:pPr>
        <w:widowControl w:val="0"/>
        <w:tabs>
          <w:tab w:val="left" w:pos="284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4.5. </w:t>
      </w:r>
      <w:r w:rsidRPr="0084202D">
        <w:rPr>
          <w:color w:val="000000"/>
          <w:sz w:val="22"/>
          <w:szCs w:val="22"/>
        </w:rPr>
        <w:t xml:space="preserve">Создание расширений и дополнительных модулей должно </w:t>
      </w:r>
      <w:proofErr w:type="gramStart"/>
      <w:r w:rsidRPr="0084202D">
        <w:rPr>
          <w:color w:val="000000"/>
          <w:sz w:val="22"/>
          <w:szCs w:val="22"/>
        </w:rPr>
        <w:t>быть</w:t>
      </w:r>
      <w:proofErr w:type="gramEnd"/>
      <w:r w:rsidRPr="0084202D">
        <w:rPr>
          <w:color w:val="000000"/>
          <w:sz w:val="22"/>
          <w:szCs w:val="22"/>
        </w:rPr>
        <w:t xml:space="preserve"> возможно силами любых сторонних разработчиков с соответствующей квалификацией на платформе, используемой для создания независимых модулей. </w:t>
      </w:r>
    </w:p>
    <w:p w:rsidR="008E60F5" w:rsidRPr="00A170E1" w:rsidRDefault="008E60F5" w:rsidP="008E60F5">
      <w:pPr>
        <w:pStyle w:val="1"/>
        <w:keepNext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4.6</w:t>
      </w:r>
      <w:r w:rsidRPr="00A170E1">
        <w:rPr>
          <w:rFonts w:ascii="Times New Roman" w:hAnsi="Times New Roman"/>
          <w:bCs/>
          <w:iCs/>
        </w:rPr>
        <w:t>. Л</w:t>
      </w:r>
      <w:r w:rsidRPr="00A170E1">
        <w:rPr>
          <w:rFonts w:ascii="Times New Roman" w:hAnsi="Times New Roman"/>
        </w:rPr>
        <w:t>ицензии бессрочные</w:t>
      </w:r>
      <w:r w:rsidRPr="00A170E1">
        <w:rPr>
          <w:rFonts w:ascii="Times New Roman" w:hAnsi="Times New Roman"/>
          <w:bCs/>
          <w:iCs/>
        </w:rPr>
        <w:t xml:space="preserve">. </w:t>
      </w:r>
    </w:p>
    <w:p w:rsidR="008E60F5" w:rsidRPr="00A170E1" w:rsidRDefault="008E60F5" w:rsidP="008E60F5">
      <w:pPr>
        <w:pStyle w:val="ab"/>
        <w:ind w:firstLine="0"/>
        <w:rPr>
          <w:sz w:val="22"/>
          <w:szCs w:val="22"/>
        </w:rPr>
      </w:pPr>
      <w:r>
        <w:rPr>
          <w:sz w:val="22"/>
          <w:szCs w:val="22"/>
        </w:rPr>
        <w:t>4.7</w:t>
      </w:r>
      <w:r w:rsidRPr="00A170E1">
        <w:rPr>
          <w:sz w:val="22"/>
          <w:szCs w:val="22"/>
        </w:rPr>
        <w:t>. Срок Технической поддержки 12 месяцев.</w:t>
      </w:r>
    </w:p>
    <w:p w:rsidR="008E60F5" w:rsidRPr="008E60F5" w:rsidRDefault="008E60F5" w:rsidP="00A170E1">
      <w:pPr>
        <w:widowControl w:val="0"/>
        <w:tabs>
          <w:tab w:val="left" w:pos="284"/>
          <w:tab w:val="left" w:pos="567"/>
        </w:tabs>
        <w:spacing w:line="240" w:lineRule="auto"/>
        <w:ind w:firstLine="0"/>
        <w:outlineLvl w:val="1"/>
        <w:rPr>
          <w:bCs/>
          <w:iCs/>
          <w:sz w:val="22"/>
          <w:szCs w:val="22"/>
        </w:rPr>
      </w:pPr>
    </w:p>
    <w:p w:rsidR="00A170E1" w:rsidRDefault="008E60F5" w:rsidP="00A170E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  <w:r w:rsidRPr="008E60F5">
        <w:rPr>
          <w:b/>
          <w:bCs/>
          <w:iCs/>
          <w:sz w:val="22"/>
          <w:szCs w:val="22"/>
        </w:rPr>
        <w:t>5</w:t>
      </w:r>
      <w:r w:rsidR="0028145F" w:rsidRPr="008E60F5">
        <w:rPr>
          <w:b/>
          <w:bCs/>
          <w:iCs/>
          <w:sz w:val="22"/>
          <w:szCs w:val="22"/>
        </w:rPr>
        <w:t>.</w:t>
      </w:r>
      <w:r w:rsidR="0028145F" w:rsidRPr="00BD74F3">
        <w:rPr>
          <w:bCs/>
          <w:iCs/>
          <w:sz w:val="22"/>
          <w:szCs w:val="22"/>
        </w:rPr>
        <w:t xml:space="preserve"> </w:t>
      </w:r>
      <w:r w:rsidR="00BD74F3">
        <w:rPr>
          <w:b/>
          <w:sz w:val="22"/>
          <w:szCs w:val="22"/>
        </w:rPr>
        <w:t xml:space="preserve">Требования к техническим, функциональным </w:t>
      </w:r>
      <w:r w:rsidR="00BD74F3" w:rsidRPr="0084202D">
        <w:rPr>
          <w:b/>
          <w:sz w:val="22"/>
          <w:szCs w:val="22"/>
        </w:rPr>
        <w:t>характеристик</w:t>
      </w:r>
      <w:r w:rsidR="00BD74F3">
        <w:rPr>
          <w:b/>
          <w:sz w:val="22"/>
          <w:szCs w:val="22"/>
        </w:rPr>
        <w:t>ам продукции</w:t>
      </w:r>
      <w:r w:rsidR="00BD74F3" w:rsidRPr="00BD74F3">
        <w:rPr>
          <w:b/>
          <w:sz w:val="22"/>
          <w:szCs w:val="22"/>
        </w:rPr>
        <w:t>:</w:t>
      </w:r>
    </w:p>
    <w:p w:rsidR="00BD74F3" w:rsidRPr="00D87C19" w:rsidRDefault="008E60F5" w:rsidP="00A170E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rFonts w:eastAsia="Calibri"/>
          <w:sz w:val="22"/>
          <w:szCs w:val="22"/>
          <w:u w:val="single"/>
          <w:lang w:val="en-US"/>
        </w:rPr>
      </w:pPr>
      <w:r w:rsidRPr="008E60F5">
        <w:rPr>
          <w:rFonts w:eastAsia="Calibri"/>
          <w:sz w:val="22"/>
          <w:szCs w:val="22"/>
          <w:u w:val="single"/>
          <w:lang w:val="en-US"/>
        </w:rPr>
        <w:t>5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.1. </w:t>
      </w:r>
      <w:r w:rsidR="00BD74F3" w:rsidRPr="00D87C19">
        <w:rPr>
          <w:rFonts w:eastAsia="Calibri"/>
          <w:sz w:val="22"/>
          <w:szCs w:val="22"/>
          <w:u w:val="single"/>
        </w:rPr>
        <w:t>Лицензия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</w:t>
      </w:r>
      <w:proofErr w:type="spellStart"/>
      <w:r w:rsidR="00BD74F3" w:rsidRPr="00D87C19">
        <w:rPr>
          <w:rFonts w:eastAsia="Calibri"/>
          <w:sz w:val="22"/>
          <w:szCs w:val="22"/>
          <w:u w:val="single"/>
          <w:lang w:val="en-US"/>
        </w:rPr>
        <w:t>CommuniGate</w:t>
      </w:r>
      <w:proofErr w:type="spellEnd"/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Pro Corporate </w:t>
      </w:r>
      <w:proofErr w:type="spellStart"/>
      <w:r w:rsidR="00BD74F3" w:rsidRPr="00D87C19">
        <w:rPr>
          <w:rFonts w:eastAsia="Calibri"/>
          <w:sz w:val="22"/>
          <w:szCs w:val="22"/>
          <w:u w:val="single"/>
          <w:lang w:val="en-US"/>
        </w:rPr>
        <w:t>OneServer</w:t>
      </w:r>
      <w:proofErr w:type="spellEnd"/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</w:t>
      </w:r>
      <w:proofErr w:type="spellStart"/>
      <w:r w:rsidR="00BD74F3" w:rsidRPr="00D87C19">
        <w:rPr>
          <w:rFonts w:eastAsia="Calibri"/>
          <w:sz w:val="22"/>
          <w:szCs w:val="22"/>
          <w:u w:val="single"/>
          <w:lang w:val="en-US"/>
        </w:rPr>
        <w:t>OneLicense</w:t>
      </w:r>
      <w:proofErr w:type="spellEnd"/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100 Users - CGP-COO-100 (</w:t>
      </w:r>
      <w:r w:rsidR="00BD74F3" w:rsidRPr="00D87C19">
        <w:rPr>
          <w:rFonts w:eastAsia="Calibri"/>
          <w:sz w:val="22"/>
          <w:szCs w:val="22"/>
          <w:u w:val="single"/>
        </w:rPr>
        <w:t>на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 xml:space="preserve"> 100 </w:t>
      </w:r>
      <w:r w:rsidR="00BD74F3" w:rsidRPr="00D87C19">
        <w:rPr>
          <w:rFonts w:eastAsia="Calibri"/>
          <w:sz w:val="22"/>
          <w:szCs w:val="22"/>
          <w:u w:val="single"/>
        </w:rPr>
        <w:t>пользователей</w:t>
      </w:r>
      <w:r w:rsidR="00BD74F3" w:rsidRPr="00D87C19">
        <w:rPr>
          <w:rFonts w:eastAsia="Calibri"/>
          <w:sz w:val="22"/>
          <w:szCs w:val="22"/>
          <w:u w:val="single"/>
          <w:lang w:val="en-US"/>
        </w:rPr>
        <w:t>)</w:t>
      </w:r>
      <w:r w:rsidR="00D87C19" w:rsidRPr="00D87C19">
        <w:rPr>
          <w:rFonts w:eastAsia="Calibri"/>
          <w:sz w:val="22"/>
          <w:szCs w:val="22"/>
          <w:u w:val="single"/>
          <w:lang w:val="en-US"/>
        </w:rPr>
        <w:t>: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BD74F3" w:rsidRPr="00BD74F3">
        <w:rPr>
          <w:color w:val="000000"/>
          <w:sz w:val="22"/>
          <w:szCs w:val="22"/>
        </w:rPr>
        <w:t>Продукт должен обеспечивать</w:t>
      </w:r>
      <w:r w:rsidR="00BD74F3" w:rsidRPr="0084202D">
        <w:rPr>
          <w:color w:val="000000"/>
          <w:sz w:val="22"/>
          <w:szCs w:val="22"/>
        </w:rPr>
        <w:t xml:space="preserve"> возможность работы без применения эмуляции ОС на следующих операционных системах: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- </w:t>
      </w:r>
      <w:r w:rsidR="00BD74F3" w:rsidRPr="0084202D">
        <w:rPr>
          <w:color w:val="000000"/>
          <w:sz w:val="22"/>
          <w:szCs w:val="22"/>
          <w:lang w:val="en-US"/>
        </w:rPr>
        <w:t xml:space="preserve">Microsoft Windows: Windows Server 2008 </w:t>
      </w:r>
      <w:r w:rsidR="00BD74F3" w:rsidRPr="0084202D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  <w:lang w:val="en-US"/>
        </w:rPr>
        <w:t xml:space="preserve"> </w:t>
      </w:r>
      <w:r w:rsidR="00BD74F3" w:rsidRPr="0084202D">
        <w:rPr>
          <w:color w:val="000000"/>
          <w:sz w:val="22"/>
          <w:szCs w:val="22"/>
        </w:rPr>
        <w:t>старше</w:t>
      </w:r>
      <w:r w:rsidR="00BD74F3" w:rsidRPr="0084202D">
        <w:rPr>
          <w:color w:val="000000"/>
          <w:sz w:val="22"/>
          <w:szCs w:val="22"/>
          <w:lang w:val="en-US"/>
        </w:rPr>
        <w:t>;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  <w:lang w:val="en-US"/>
        </w:rPr>
      </w:pPr>
      <w:r w:rsidRPr="00BD33FA">
        <w:rPr>
          <w:color w:val="000000"/>
          <w:sz w:val="22"/>
          <w:szCs w:val="22"/>
          <w:lang w:val="en-US"/>
        </w:rPr>
        <w:t xml:space="preserve">- </w:t>
      </w:r>
      <w:r w:rsidR="00BD74F3" w:rsidRPr="0084202D">
        <w:rPr>
          <w:color w:val="000000"/>
          <w:sz w:val="22"/>
          <w:szCs w:val="22"/>
          <w:lang w:val="en-US"/>
        </w:rPr>
        <w:t xml:space="preserve">Linux/Unix: Ubuntu,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Debian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RedHat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CentOS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, FreeBSD, SUSE,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AstraLinux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RedOS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ALTLinux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, ROSA, Solaris, </w:t>
      </w:r>
      <w:proofErr w:type="spellStart"/>
      <w:r w:rsidR="00BD74F3" w:rsidRPr="0084202D">
        <w:rPr>
          <w:color w:val="000000"/>
          <w:sz w:val="22"/>
          <w:szCs w:val="22"/>
          <w:lang w:val="en-US"/>
        </w:rPr>
        <w:t>Irix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 xml:space="preserve"> </w:t>
      </w:r>
      <w:r w:rsidR="00BD74F3" w:rsidRPr="0084202D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BD74F3" w:rsidRPr="0084202D">
        <w:rPr>
          <w:color w:val="000000"/>
          <w:sz w:val="22"/>
          <w:szCs w:val="22"/>
        </w:rPr>
        <w:t>др</w:t>
      </w:r>
      <w:proofErr w:type="spellEnd"/>
      <w:r w:rsidR="00BD74F3" w:rsidRPr="0084202D">
        <w:rPr>
          <w:color w:val="000000"/>
          <w:sz w:val="22"/>
          <w:szCs w:val="22"/>
          <w:lang w:val="en-US"/>
        </w:rPr>
        <w:t>.</w:t>
      </w:r>
    </w:p>
    <w:p w:rsidR="00BD74F3" w:rsidRPr="0084202D" w:rsidRDefault="00BD33FA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BD74F3" w:rsidRPr="0084202D">
        <w:rPr>
          <w:color w:val="000000"/>
          <w:sz w:val="22"/>
          <w:szCs w:val="22"/>
        </w:rPr>
        <w:t xml:space="preserve">Основной продукт (без учета дополнений и расширений) не должен требовать для функционирования дополнительного программного обеспечения, кроме ОС, такого как СУБД или иное дополнительное </w:t>
      </w:r>
      <w:proofErr w:type="gramStart"/>
      <w:r w:rsidR="00BD74F3" w:rsidRPr="0084202D">
        <w:rPr>
          <w:color w:val="000000"/>
          <w:sz w:val="22"/>
          <w:szCs w:val="22"/>
        </w:rPr>
        <w:t>ПО</w:t>
      </w:r>
      <w:proofErr w:type="gramEnd"/>
      <w:r w:rsidR="00BD74F3" w:rsidRPr="0084202D">
        <w:rPr>
          <w:color w:val="000000"/>
          <w:sz w:val="22"/>
          <w:szCs w:val="22"/>
        </w:rPr>
        <w:t>.</w:t>
      </w:r>
    </w:p>
    <w:p w:rsidR="00BD74F3" w:rsidRPr="00D15353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</w:t>
      </w:r>
      <w:r w:rsidR="00D87C19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1.1</w:t>
      </w:r>
      <w:r w:rsidR="00D87C19">
        <w:rPr>
          <w:color w:val="000000"/>
          <w:sz w:val="22"/>
          <w:szCs w:val="22"/>
          <w:u w:val="single"/>
        </w:rPr>
        <w:t>. Требования к ф</w:t>
      </w:r>
      <w:r w:rsidR="00BD74F3" w:rsidRPr="00D15353">
        <w:rPr>
          <w:color w:val="000000"/>
          <w:sz w:val="22"/>
          <w:szCs w:val="22"/>
          <w:u w:val="single"/>
        </w:rPr>
        <w:t>ункциональны</w:t>
      </w:r>
      <w:r w:rsidR="00D87C19">
        <w:rPr>
          <w:color w:val="000000"/>
          <w:sz w:val="22"/>
          <w:szCs w:val="22"/>
          <w:u w:val="single"/>
        </w:rPr>
        <w:t>м</w:t>
      </w:r>
      <w:r w:rsidR="00BD74F3" w:rsidRPr="00D15353">
        <w:rPr>
          <w:color w:val="000000"/>
          <w:sz w:val="22"/>
          <w:szCs w:val="22"/>
          <w:u w:val="single"/>
        </w:rPr>
        <w:t xml:space="preserve"> </w:t>
      </w:r>
      <w:r w:rsidR="00D87C19">
        <w:rPr>
          <w:color w:val="000000"/>
          <w:sz w:val="22"/>
          <w:szCs w:val="22"/>
          <w:u w:val="single"/>
        </w:rPr>
        <w:t>свойствам</w:t>
      </w:r>
      <w:r w:rsidR="00BD74F3" w:rsidRPr="00D15353">
        <w:rPr>
          <w:color w:val="000000"/>
          <w:sz w:val="22"/>
          <w:szCs w:val="22"/>
          <w:u w:val="single"/>
        </w:rPr>
        <w:t>:</w:t>
      </w:r>
    </w:p>
    <w:p w:rsidR="00F70A89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услуг</w:t>
      </w:r>
      <w:r w:rsidR="00F70A89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приема, отправки, хранения и управления сообщениями электронной почты;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F70A89">
        <w:rPr>
          <w:color w:val="000000"/>
          <w:sz w:val="22"/>
          <w:szCs w:val="22"/>
        </w:rPr>
        <w:t xml:space="preserve">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услуги </w:t>
      </w:r>
      <w:r w:rsidR="00BD74F3" w:rsidRPr="0084202D">
        <w:rPr>
          <w:color w:val="000000"/>
          <w:sz w:val="22"/>
          <w:szCs w:val="22"/>
        </w:rPr>
        <w:t>управления событиями календаря, а также приема, отправки и хранения событий;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F70A89">
        <w:rPr>
          <w:color w:val="000000"/>
          <w:sz w:val="22"/>
          <w:szCs w:val="22"/>
        </w:rPr>
        <w:t xml:space="preserve">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услуги управления задачами, а также приема, отправки и хранения задач;</w:t>
      </w:r>
    </w:p>
    <w:p w:rsidR="00F70A89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="00F70A89" w:rsidRPr="0084202D">
        <w:rPr>
          <w:color w:val="000000"/>
          <w:sz w:val="22"/>
          <w:szCs w:val="22"/>
        </w:rPr>
        <w:t>предоставл</w:t>
      </w:r>
      <w:r w:rsidR="00F70A89">
        <w:rPr>
          <w:color w:val="000000"/>
          <w:sz w:val="22"/>
          <w:szCs w:val="22"/>
        </w:rPr>
        <w:t>ение</w:t>
      </w:r>
      <w:r w:rsidR="00F70A89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услуги управления личными папками хранения файлов и самими файлами;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="00F70A89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обеспеч</w:t>
      </w:r>
      <w:r w:rsidR="00F70A89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F70A89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доступа к почтовому ящику посредством </w:t>
      </w:r>
      <w:proofErr w:type="spellStart"/>
      <w:r w:rsidR="00BD74F3" w:rsidRPr="0084202D">
        <w:rPr>
          <w:color w:val="000000"/>
          <w:sz w:val="22"/>
          <w:szCs w:val="22"/>
        </w:rPr>
        <w:t>Web</w:t>
      </w:r>
      <w:proofErr w:type="spellEnd"/>
      <w:r w:rsidR="00BD74F3" w:rsidRPr="0084202D">
        <w:rPr>
          <w:color w:val="000000"/>
          <w:sz w:val="22"/>
          <w:szCs w:val="22"/>
        </w:rPr>
        <w:t>-интерфейса;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</w:t>
      </w:r>
      <w:r w:rsidR="00A14B5C">
        <w:rPr>
          <w:color w:val="000000"/>
          <w:sz w:val="22"/>
          <w:szCs w:val="22"/>
        </w:rPr>
        <w:t xml:space="preserve"> </w:t>
      </w:r>
      <w:r w:rsidR="00F70A89">
        <w:rPr>
          <w:color w:val="000000"/>
          <w:sz w:val="22"/>
          <w:szCs w:val="22"/>
        </w:rPr>
        <w:t>наличие</w:t>
      </w:r>
      <w:r w:rsidR="00BD74F3" w:rsidRPr="0084202D">
        <w:rPr>
          <w:color w:val="000000"/>
          <w:sz w:val="22"/>
          <w:szCs w:val="22"/>
        </w:rPr>
        <w:t xml:space="preserve"> в своем составе собственн</w:t>
      </w:r>
      <w:r w:rsidR="00F70A89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протокол</w:t>
      </w:r>
      <w:r w:rsidR="00F70A89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доступа к каталогам (LDAP);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 w:rsidR="00BD74F3" w:rsidRPr="0084202D">
        <w:rPr>
          <w:color w:val="000000"/>
          <w:sz w:val="22"/>
          <w:szCs w:val="22"/>
        </w:rPr>
        <w:t xml:space="preserve"> обеспеч</w:t>
      </w:r>
      <w:r w:rsidR="00A14B5C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доступ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и хранени</w:t>
      </w:r>
      <w:r w:rsidR="00A14B5C">
        <w:rPr>
          <w:color w:val="000000"/>
          <w:sz w:val="22"/>
          <w:szCs w:val="22"/>
        </w:rPr>
        <w:t>я</w:t>
      </w:r>
      <w:r w:rsidR="00BD74F3" w:rsidRPr="0084202D">
        <w:rPr>
          <w:color w:val="000000"/>
          <w:sz w:val="22"/>
          <w:szCs w:val="22"/>
        </w:rPr>
        <w:t xml:space="preserve"> общей адресной книги пользователей;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возможност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бесшовной интеграции, обмена данными и синхронизации с адресными книгами, организованными в службах каталогов </w:t>
      </w:r>
      <w:proofErr w:type="spellStart"/>
      <w:r w:rsidR="00BD74F3" w:rsidRPr="0084202D">
        <w:rPr>
          <w:color w:val="000000"/>
          <w:sz w:val="22"/>
          <w:szCs w:val="22"/>
        </w:rPr>
        <w:t>Microsoft</w:t>
      </w:r>
      <w:proofErr w:type="spellEnd"/>
      <w:r w:rsidR="00BD74F3" w:rsidRPr="0084202D">
        <w:rPr>
          <w:color w:val="000000"/>
          <w:sz w:val="22"/>
          <w:szCs w:val="22"/>
        </w:rPr>
        <w:t xml:space="preserve"> </w:t>
      </w:r>
      <w:proofErr w:type="spellStart"/>
      <w:r w:rsidR="00BD74F3" w:rsidRPr="0084202D">
        <w:rPr>
          <w:color w:val="000000"/>
          <w:sz w:val="22"/>
          <w:szCs w:val="22"/>
        </w:rPr>
        <w:t>Active</w:t>
      </w:r>
      <w:proofErr w:type="spellEnd"/>
      <w:r w:rsidR="00BD74F3" w:rsidRPr="0084202D">
        <w:rPr>
          <w:color w:val="000000"/>
          <w:sz w:val="22"/>
          <w:szCs w:val="22"/>
        </w:rPr>
        <w:t xml:space="preserve"> </w:t>
      </w:r>
      <w:proofErr w:type="spellStart"/>
      <w:r w:rsidR="00BD74F3" w:rsidRPr="0084202D">
        <w:rPr>
          <w:color w:val="000000"/>
          <w:sz w:val="22"/>
          <w:szCs w:val="22"/>
        </w:rPr>
        <w:t>Directory</w:t>
      </w:r>
      <w:proofErr w:type="spellEnd"/>
      <w:r w:rsidR="00BD74F3" w:rsidRPr="0084202D">
        <w:rPr>
          <w:color w:val="000000"/>
          <w:sz w:val="22"/>
          <w:szCs w:val="22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</w:rPr>
        <w:t>FreeIPA</w:t>
      </w:r>
      <w:proofErr w:type="spellEnd"/>
      <w:r w:rsidR="00BD74F3" w:rsidRPr="0084202D">
        <w:rPr>
          <w:color w:val="000000"/>
          <w:sz w:val="22"/>
          <w:szCs w:val="22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</w:rPr>
        <w:t>Samba</w:t>
      </w:r>
      <w:proofErr w:type="spellEnd"/>
      <w:r w:rsidR="00BD74F3" w:rsidRPr="0084202D">
        <w:rPr>
          <w:color w:val="000000"/>
          <w:sz w:val="22"/>
          <w:szCs w:val="22"/>
        </w:rPr>
        <w:t xml:space="preserve"> DS, </w:t>
      </w:r>
      <w:proofErr w:type="spellStart"/>
      <w:r w:rsidR="00BD74F3" w:rsidRPr="0084202D">
        <w:rPr>
          <w:color w:val="000000"/>
          <w:sz w:val="22"/>
          <w:szCs w:val="22"/>
        </w:rPr>
        <w:t>OpenLDAP</w:t>
      </w:r>
      <w:proofErr w:type="spellEnd"/>
      <w:r w:rsidR="00BD74F3" w:rsidRPr="0084202D">
        <w:rPr>
          <w:color w:val="000000"/>
          <w:sz w:val="22"/>
          <w:szCs w:val="22"/>
        </w:rPr>
        <w:t xml:space="preserve">, </w:t>
      </w:r>
      <w:proofErr w:type="spellStart"/>
      <w:r w:rsidR="00BD74F3" w:rsidRPr="0084202D">
        <w:rPr>
          <w:color w:val="000000"/>
          <w:sz w:val="22"/>
          <w:szCs w:val="22"/>
        </w:rPr>
        <w:t>Apache</w:t>
      </w:r>
      <w:proofErr w:type="spellEnd"/>
      <w:r w:rsidR="00BD74F3" w:rsidRPr="0084202D">
        <w:rPr>
          <w:color w:val="000000"/>
          <w:sz w:val="22"/>
          <w:szCs w:val="22"/>
        </w:rPr>
        <w:t xml:space="preserve"> DS, 389 DS, </w:t>
      </w:r>
      <w:proofErr w:type="spellStart"/>
      <w:r w:rsidR="00BD74F3" w:rsidRPr="0084202D">
        <w:rPr>
          <w:color w:val="000000"/>
          <w:sz w:val="22"/>
          <w:szCs w:val="22"/>
        </w:rPr>
        <w:t>RedHat</w:t>
      </w:r>
      <w:proofErr w:type="spellEnd"/>
      <w:r w:rsidR="00BD74F3" w:rsidRPr="0084202D">
        <w:rPr>
          <w:color w:val="000000"/>
          <w:sz w:val="22"/>
          <w:szCs w:val="22"/>
        </w:rPr>
        <w:t xml:space="preserve"> DS, </w:t>
      </w:r>
      <w:proofErr w:type="spellStart"/>
      <w:r w:rsidR="00BD74F3" w:rsidRPr="0084202D">
        <w:rPr>
          <w:color w:val="000000"/>
          <w:sz w:val="22"/>
          <w:szCs w:val="22"/>
        </w:rPr>
        <w:t>Oracle</w:t>
      </w:r>
      <w:proofErr w:type="spellEnd"/>
      <w:r w:rsidR="00BD74F3" w:rsidRPr="0084202D">
        <w:rPr>
          <w:color w:val="000000"/>
          <w:sz w:val="22"/>
          <w:szCs w:val="22"/>
        </w:rPr>
        <w:t xml:space="preserve"> DS; 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поддержк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унифицированного протокола для работы с почтой, календарями, файловым хранилищем, мгновенными сообщениями и телефонией;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функционал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шифрования писем и почтовых папок;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работ</w:t>
      </w:r>
      <w:r w:rsidR="00A14B5C">
        <w:rPr>
          <w:color w:val="000000"/>
          <w:sz w:val="22"/>
          <w:szCs w:val="22"/>
        </w:rPr>
        <w:t>ы</w:t>
      </w:r>
      <w:r w:rsidR="00BD74F3" w:rsidRPr="0084202D">
        <w:rPr>
          <w:color w:val="000000"/>
          <w:sz w:val="22"/>
          <w:szCs w:val="22"/>
        </w:rPr>
        <w:t xml:space="preserve"> с календарями по протоколу </w:t>
      </w:r>
      <w:proofErr w:type="spellStart"/>
      <w:r w:rsidR="00BD74F3" w:rsidRPr="0084202D">
        <w:rPr>
          <w:color w:val="000000"/>
          <w:sz w:val="22"/>
          <w:szCs w:val="22"/>
        </w:rPr>
        <w:t>CalDAV</w:t>
      </w:r>
      <w:proofErr w:type="spellEnd"/>
      <w:r w:rsidR="00BD74F3" w:rsidRPr="0084202D">
        <w:rPr>
          <w:color w:val="000000"/>
          <w:sz w:val="22"/>
          <w:szCs w:val="22"/>
        </w:rPr>
        <w:t>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12)</w:t>
      </w:r>
      <w:r w:rsidR="00A14B5C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механизм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внешней аутентификации пользователей для интеграции с решениями сторонних производителей;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13)</w:t>
      </w:r>
      <w:r w:rsidR="00A14B5C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A14B5C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и обеспеч</w:t>
      </w:r>
      <w:r w:rsidR="00A14B5C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авторизаци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пользователей через протокол аутентификации RADIUS;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14)</w:t>
      </w:r>
      <w:r w:rsidR="00A14B5C">
        <w:rPr>
          <w:color w:val="000000"/>
          <w:sz w:val="22"/>
          <w:szCs w:val="22"/>
        </w:rPr>
        <w:t xml:space="preserve"> </w:t>
      </w:r>
      <w:r w:rsidR="00A14B5C" w:rsidRPr="0084202D">
        <w:rPr>
          <w:color w:val="000000"/>
          <w:sz w:val="22"/>
          <w:szCs w:val="22"/>
        </w:rPr>
        <w:t>обеспеч</w:t>
      </w:r>
      <w:r w:rsidR="00A14B5C">
        <w:rPr>
          <w:color w:val="000000"/>
          <w:sz w:val="22"/>
          <w:szCs w:val="22"/>
        </w:rPr>
        <w:t>ение</w:t>
      </w:r>
      <w:r w:rsidR="00A14B5C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поддержк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протоколов LDAP и FTP для обеспечения доступа к файловому хранилищу;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15)</w:t>
      </w:r>
      <w:r w:rsidR="00A14B5C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A14B5C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и обеспеч</w:t>
      </w:r>
      <w:r w:rsidR="00A14B5C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A14B5C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отправки почты по протоколам SMTP, ESMTP, LMTP;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16)</w:t>
      </w:r>
      <w:r w:rsidR="00A14B5C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A14B5C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доступ</w:t>
      </w:r>
      <w:r w:rsidR="00A14B5C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к почтовым ящикам пользователей по протоколам IMAP и POP3;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17)</w:t>
      </w:r>
      <w:r w:rsidR="00D15353">
        <w:rPr>
          <w:color w:val="000000"/>
          <w:sz w:val="22"/>
          <w:szCs w:val="22"/>
        </w:rPr>
        <w:t xml:space="preserve"> </w:t>
      </w:r>
      <w:r w:rsidR="00A14B5C">
        <w:rPr>
          <w:color w:val="000000"/>
          <w:sz w:val="22"/>
          <w:szCs w:val="22"/>
        </w:rPr>
        <w:t>наличие</w:t>
      </w:r>
      <w:r w:rsidR="00BD74F3" w:rsidRPr="0084202D">
        <w:rPr>
          <w:color w:val="000000"/>
          <w:sz w:val="22"/>
          <w:szCs w:val="22"/>
        </w:rPr>
        <w:t xml:space="preserve"> в составе HTTP сервер</w:t>
      </w:r>
      <w:r w:rsidR="00D15353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работы веб-интерфейсов пользователей и администраторов;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18)</w:t>
      </w:r>
      <w:r w:rsidR="00BD74F3" w:rsidRPr="0084202D">
        <w:rPr>
          <w:color w:val="000000"/>
          <w:sz w:val="22"/>
          <w:szCs w:val="22"/>
        </w:rPr>
        <w:t xml:space="preserve"> обеспеч</w:t>
      </w:r>
      <w:r w:rsidR="00D15353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работ</w:t>
      </w:r>
      <w:r w:rsidR="00D15353">
        <w:rPr>
          <w:color w:val="000000"/>
          <w:sz w:val="22"/>
          <w:szCs w:val="22"/>
        </w:rPr>
        <w:t>ы</w:t>
      </w:r>
      <w:r w:rsidR="00BD74F3" w:rsidRPr="0084202D">
        <w:rPr>
          <w:color w:val="000000"/>
          <w:sz w:val="22"/>
          <w:szCs w:val="22"/>
        </w:rPr>
        <w:t xml:space="preserve"> криптографических протоколов TLS, SSL и поддержк</w:t>
      </w:r>
      <w:r w:rsidR="00D15353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формата S/MIME;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19)</w:t>
      </w:r>
      <w:r w:rsidR="00D15353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работ</w:t>
      </w:r>
      <w:r w:rsidR="00D15353">
        <w:rPr>
          <w:color w:val="000000"/>
          <w:sz w:val="22"/>
          <w:szCs w:val="22"/>
        </w:rPr>
        <w:t>ы</w:t>
      </w:r>
      <w:r w:rsidR="00BD74F3" w:rsidRPr="0084202D">
        <w:rPr>
          <w:color w:val="000000"/>
          <w:sz w:val="22"/>
          <w:szCs w:val="22"/>
        </w:rPr>
        <w:t xml:space="preserve"> в </w:t>
      </w:r>
      <w:proofErr w:type="spellStart"/>
      <w:r w:rsidR="00BD74F3" w:rsidRPr="0084202D">
        <w:rPr>
          <w:color w:val="000000"/>
          <w:sz w:val="22"/>
          <w:szCs w:val="22"/>
        </w:rPr>
        <w:t>мультидоменной</w:t>
      </w:r>
      <w:proofErr w:type="spellEnd"/>
      <w:r w:rsidR="00BD74F3" w:rsidRPr="0084202D">
        <w:rPr>
          <w:color w:val="000000"/>
          <w:sz w:val="22"/>
          <w:szCs w:val="22"/>
        </w:rPr>
        <w:t xml:space="preserve"> архитектуре, поддерж</w:t>
      </w:r>
      <w:r w:rsidR="00D15353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конфигурации как с выделенными, так и с коллективно используемыми IP адресами;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20)</w:t>
      </w:r>
      <w:r w:rsidR="00D15353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обеспеч</w:t>
      </w:r>
      <w:r w:rsidR="00D15353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поддержк</w:t>
      </w:r>
      <w:r w:rsidR="00D15353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в домене следующих объектов: Группы, </w:t>
      </w:r>
      <w:proofErr w:type="spellStart"/>
      <w:r w:rsidR="00BD74F3" w:rsidRPr="0084202D">
        <w:rPr>
          <w:color w:val="000000"/>
          <w:sz w:val="22"/>
          <w:szCs w:val="22"/>
        </w:rPr>
        <w:t>Переадресаторы</w:t>
      </w:r>
      <w:proofErr w:type="spellEnd"/>
      <w:r w:rsidR="00BD74F3" w:rsidRPr="0084202D">
        <w:rPr>
          <w:color w:val="000000"/>
          <w:sz w:val="22"/>
          <w:szCs w:val="22"/>
        </w:rPr>
        <w:t>, Псевдонимы, Списки Рассыл</w:t>
      </w:r>
      <w:r w:rsidR="00D15353">
        <w:rPr>
          <w:color w:val="000000"/>
          <w:sz w:val="22"/>
          <w:szCs w:val="22"/>
        </w:rPr>
        <w:t>ки</w:t>
      </w:r>
      <w:r>
        <w:rPr>
          <w:color w:val="000000"/>
          <w:sz w:val="22"/>
          <w:szCs w:val="22"/>
        </w:rPr>
        <w:t>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реализовывать правила автоматической обработки почтовых сообщений, в зависимости от различных параметров – сроков, адресатов, содержания и др.;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интерфейс</w:t>
      </w:r>
      <w:r w:rsidR="00E913C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дополнительных модулей, обеспечивающих возможности высокопроизводительной фильтрации электронной почты от вирусов, спама и других нежелательных сообщений;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собственн</w:t>
      </w:r>
      <w:r w:rsidR="00E913C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встроенн</w:t>
      </w:r>
      <w:r w:rsidR="00E913C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язык</w:t>
      </w:r>
      <w:r w:rsidR="00E913C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программирования для быстрой разработки приложений, интегрируемых с продуктом;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24)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организовывать списки рассылки почтовых сообщений с автоматической обработкой ошибок;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25)</w:t>
      </w:r>
      <w:r w:rsidR="00E913C4">
        <w:rPr>
          <w:color w:val="000000"/>
          <w:sz w:val="22"/>
          <w:szCs w:val="22"/>
        </w:rPr>
        <w:t xml:space="preserve"> наличие </w:t>
      </w:r>
      <w:r w:rsidR="00E913C4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E913C4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извлечения почтовых сообщений с других почтовых серверов посредством аутентификации и работы по протоколу POP3;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26)</w:t>
      </w:r>
      <w:r w:rsidR="00E913C4">
        <w:rPr>
          <w:color w:val="000000"/>
          <w:sz w:val="22"/>
          <w:szCs w:val="22"/>
        </w:rPr>
        <w:t xml:space="preserve"> наличие </w:t>
      </w:r>
      <w:r w:rsidR="00BD74F3" w:rsidRPr="0084202D">
        <w:rPr>
          <w:color w:val="000000"/>
          <w:sz w:val="22"/>
          <w:szCs w:val="22"/>
        </w:rPr>
        <w:t>интерфейс</w:t>
      </w:r>
      <w:r w:rsidR="00E913C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обмена данными с внешними приложениями для просмотра и редактирования специализированных вложений;</w:t>
      </w:r>
    </w:p>
    <w:p w:rsidR="00BD74F3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27)</w:t>
      </w:r>
      <w:r w:rsidR="00E913C4">
        <w:rPr>
          <w:color w:val="000000"/>
          <w:sz w:val="22"/>
          <w:szCs w:val="22"/>
        </w:rPr>
        <w:t xml:space="preserve"> наличие </w:t>
      </w:r>
      <w:r w:rsidR="00E913C4" w:rsidRPr="0084202D">
        <w:rPr>
          <w:color w:val="000000"/>
          <w:sz w:val="22"/>
          <w:szCs w:val="22"/>
        </w:rPr>
        <w:t>возможност</w:t>
      </w:r>
      <w:r w:rsidR="00E913C4">
        <w:rPr>
          <w:color w:val="000000"/>
          <w:sz w:val="22"/>
          <w:szCs w:val="22"/>
        </w:rPr>
        <w:t>и</w:t>
      </w:r>
      <w:r w:rsidR="00E913C4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автоматической обработки приглашений пользователей при планировании встреч, собраний и иных активностей, а также при совместном использовании ресурсов;</w:t>
      </w:r>
    </w:p>
    <w:p w:rsidR="00BD74F3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28)</w:t>
      </w:r>
      <w:r w:rsidR="00E913C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встроенн</w:t>
      </w:r>
      <w:r w:rsidR="00E913C4">
        <w:rPr>
          <w:color w:val="000000"/>
          <w:sz w:val="22"/>
          <w:szCs w:val="22"/>
        </w:rPr>
        <w:t>ой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E913C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взаимодействия с пользователем на нескольких языках (не менее 5), в том числе, в о</w:t>
      </w:r>
      <w:r>
        <w:rPr>
          <w:color w:val="000000"/>
          <w:sz w:val="22"/>
          <w:szCs w:val="22"/>
        </w:rPr>
        <w:t>бязательном порядке, на русском.</w:t>
      </w:r>
    </w:p>
    <w:p w:rsidR="00D87C19" w:rsidRPr="0084202D" w:rsidRDefault="00D87C19" w:rsidP="00D87C19">
      <w:pPr>
        <w:tabs>
          <w:tab w:val="left" w:pos="347"/>
        </w:tabs>
        <w:spacing w:line="240" w:lineRule="auto"/>
        <w:ind w:firstLine="284"/>
        <w:rPr>
          <w:color w:val="000000"/>
          <w:sz w:val="22"/>
          <w:szCs w:val="22"/>
        </w:rPr>
      </w:pPr>
    </w:p>
    <w:p w:rsidR="00BD74F3" w:rsidRPr="00E913C4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5.1.2</w:t>
      </w:r>
      <w:r w:rsidR="00D87C19">
        <w:rPr>
          <w:color w:val="000000"/>
          <w:sz w:val="22"/>
          <w:szCs w:val="22"/>
          <w:u w:val="single"/>
        </w:rPr>
        <w:t>. Требования к б</w:t>
      </w:r>
      <w:r w:rsidR="00BD74F3" w:rsidRPr="00E913C4">
        <w:rPr>
          <w:color w:val="000000"/>
          <w:sz w:val="22"/>
          <w:szCs w:val="22"/>
          <w:u w:val="single"/>
        </w:rPr>
        <w:t>езопасност</w:t>
      </w:r>
      <w:r w:rsidR="00D87C19">
        <w:rPr>
          <w:color w:val="000000"/>
          <w:sz w:val="22"/>
          <w:szCs w:val="22"/>
          <w:u w:val="single"/>
        </w:rPr>
        <w:t>и</w:t>
      </w:r>
      <w:r w:rsidR="00BD74F3" w:rsidRPr="00E913C4">
        <w:rPr>
          <w:color w:val="000000"/>
          <w:sz w:val="22"/>
          <w:szCs w:val="22"/>
          <w:u w:val="single"/>
        </w:rPr>
        <w:t>: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E913C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SASL метод</w:t>
      </w:r>
      <w:r w:rsidR="00E913C4">
        <w:rPr>
          <w:color w:val="000000"/>
          <w:sz w:val="22"/>
          <w:szCs w:val="22"/>
        </w:rPr>
        <w:t>ов</w:t>
      </w:r>
      <w:r w:rsidR="00BD74F3" w:rsidRPr="0084202D">
        <w:rPr>
          <w:color w:val="000000"/>
          <w:sz w:val="22"/>
          <w:szCs w:val="22"/>
        </w:rPr>
        <w:t xml:space="preserve"> для безопасной аутентификации;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E913C4">
        <w:rPr>
          <w:color w:val="000000"/>
          <w:sz w:val="22"/>
          <w:szCs w:val="22"/>
        </w:rPr>
        <w:t xml:space="preserve"> поддержка</w:t>
      </w:r>
      <w:r w:rsidR="00993E24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GSSAPI аутентификаци</w:t>
      </w:r>
      <w:r w:rsidR="00993E2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(включая </w:t>
      </w:r>
      <w:proofErr w:type="spellStart"/>
      <w:r w:rsidR="00BD74F3" w:rsidRPr="0084202D">
        <w:rPr>
          <w:color w:val="000000"/>
          <w:sz w:val="22"/>
          <w:szCs w:val="22"/>
        </w:rPr>
        <w:t>Kerberos</w:t>
      </w:r>
      <w:proofErr w:type="spellEnd"/>
      <w:r w:rsidR="00BD74F3" w:rsidRPr="0084202D">
        <w:rPr>
          <w:color w:val="000000"/>
          <w:sz w:val="22"/>
          <w:szCs w:val="22"/>
        </w:rPr>
        <w:t xml:space="preserve"> V5), един</w:t>
      </w:r>
      <w:r w:rsidR="00993E2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механизм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входа пользователя (</w:t>
      </w:r>
      <w:proofErr w:type="spellStart"/>
      <w:r w:rsidR="00BD74F3" w:rsidRPr="0084202D">
        <w:rPr>
          <w:color w:val="000000"/>
          <w:sz w:val="22"/>
          <w:szCs w:val="22"/>
        </w:rPr>
        <w:t>single</w:t>
      </w:r>
      <w:proofErr w:type="spellEnd"/>
      <w:r w:rsidR="00BD74F3" w:rsidRPr="0084202D">
        <w:rPr>
          <w:color w:val="000000"/>
          <w:sz w:val="22"/>
          <w:szCs w:val="22"/>
        </w:rPr>
        <w:t xml:space="preserve"> </w:t>
      </w:r>
      <w:proofErr w:type="spellStart"/>
      <w:r w:rsidR="00BD74F3" w:rsidRPr="0084202D">
        <w:rPr>
          <w:color w:val="000000"/>
          <w:sz w:val="22"/>
          <w:szCs w:val="22"/>
        </w:rPr>
        <w:t>sign-on</w:t>
      </w:r>
      <w:proofErr w:type="spellEnd"/>
      <w:r w:rsidR="00BD74F3" w:rsidRPr="0084202D">
        <w:rPr>
          <w:color w:val="000000"/>
          <w:sz w:val="22"/>
          <w:szCs w:val="22"/>
        </w:rPr>
        <w:t>);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</w:t>
      </w:r>
      <w:r w:rsidR="00993E24">
        <w:rPr>
          <w:color w:val="000000"/>
          <w:sz w:val="22"/>
          <w:szCs w:val="22"/>
        </w:rPr>
        <w:t>поддержка</w:t>
      </w:r>
      <w:r w:rsidR="00BD74F3" w:rsidRPr="0084202D">
        <w:rPr>
          <w:color w:val="000000"/>
          <w:sz w:val="22"/>
          <w:szCs w:val="22"/>
        </w:rPr>
        <w:t xml:space="preserve"> индивидуальны</w:t>
      </w:r>
      <w:r w:rsidR="00993E24">
        <w:rPr>
          <w:color w:val="000000"/>
          <w:sz w:val="22"/>
          <w:szCs w:val="22"/>
        </w:rPr>
        <w:t>х</w:t>
      </w:r>
      <w:r w:rsidR="00BD74F3" w:rsidRPr="0084202D">
        <w:rPr>
          <w:color w:val="000000"/>
          <w:sz w:val="22"/>
          <w:szCs w:val="22"/>
        </w:rPr>
        <w:t xml:space="preserve"> пользовательски</w:t>
      </w:r>
      <w:r w:rsidR="00993E24">
        <w:rPr>
          <w:color w:val="000000"/>
          <w:sz w:val="22"/>
          <w:szCs w:val="22"/>
        </w:rPr>
        <w:t>х</w:t>
      </w:r>
      <w:r w:rsidR="00BD74F3" w:rsidRPr="0084202D">
        <w:rPr>
          <w:color w:val="000000"/>
          <w:sz w:val="22"/>
          <w:szCs w:val="22"/>
        </w:rPr>
        <w:t xml:space="preserve"> сертификат</w:t>
      </w:r>
      <w:r w:rsidR="00993E24">
        <w:rPr>
          <w:color w:val="000000"/>
          <w:sz w:val="22"/>
          <w:szCs w:val="22"/>
        </w:rPr>
        <w:t>ов</w:t>
      </w:r>
      <w:r w:rsidR="00BD74F3" w:rsidRPr="0084202D">
        <w:rPr>
          <w:color w:val="000000"/>
          <w:sz w:val="22"/>
          <w:szCs w:val="22"/>
        </w:rPr>
        <w:t xml:space="preserve"> для безопасной аутентификации пользователей;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993E2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автоматическ</w:t>
      </w:r>
      <w:r w:rsidR="00993E2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шифровани</w:t>
      </w:r>
      <w:r w:rsidR="00993E24">
        <w:rPr>
          <w:color w:val="000000"/>
          <w:sz w:val="22"/>
          <w:szCs w:val="22"/>
        </w:rPr>
        <w:t>я</w:t>
      </w:r>
      <w:r w:rsidR="00BD74F3" w:rsidRPr="0084202D">
        <w:rPr>
          <w:color w:val="000000"/>
          <w:sz w:val="22"/>
          <w:szCs w:val="22"/>
        </w:rPr>
        <w:t xml:space="preserve"> данных пользователя для безопасного хранения информации;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993E24">
        <w:rPr>
          <w:color w:val="000000"/>
          <w:sz w:val="22"/>
          <w:szCs w:val="22"/>
        </w:rPr>
        <w:t xml:space="preserve"> обеспечение</w:t>
      </w:r>
      <w:r w:rsidR="00BD74F3" w:rsidRPr="0084202D">
        <w:rPr>
          <w:color w:val="000000"/>
          <w:sz w:val="22"/>
          <w:szCs w:val="22"/>
        </w:rPr>
        <w:t xml:space="preserve"> SSL/TLS - безопасн</w:t>
      </w:r>
      <w:r w:rsidR="00993E24">
        <w:rPr>
          <w:color w:val="000000"/>
          <w:sz w:val="22"/>
          <w:szCs w:val="22"/>
        </w:rPr>
        <w:t>ого</w:t>
      </w:r>
      <w:r w:rsidR="00BD74F3" w:rsidRPr="0084202D">
        <w:rPr>
          <w:color w:val="000000"/>
          <w:sz w:val="22"/>
          <w:szCs w:val="22"/>
        </w:rPr>
        <w:t xml:space="preserve"> обмен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данными для SMTP, SIP, IMAP, POP, HTTP, LDAP, ACAP, PWD и сессий Администрирования;</w:t>
      </w:r>
    </w:p>
    <w:p w:rsidR="00BD74F3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6) </w:t>
      </w:r>
      <w:r w:rsidR="00993E24">
        <w:rPr>
          <w:color w:val="000000"/>
          <w:sz w:val="22"/>
          <w:szCs w:val="22"/>
        </w:rPr>
        <w:t>обеспечение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993E24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проведения, соответствия и интеграции с решениями для СОРМ – передачу траффика, отдельных сообщений, файлов или ауди</w:t>
      </w:r>
      <w:proofErr w:type="gramStart"/>
      <w:r w:rsidR="00BD74F3" w:rsidRPr="0084202D">
        <w:rPr>
          <w:color w:val="000000"/>
          <w:sz w:val="22"/>
          <w:szCs w:val="22"/>
        </w:rPr>
        <w:t>о-</w:t>
      </w:r>
      <w:proofErr w:type="gramEnd"/>
      <w:r w:rsidR="00BD74F3" w:rsidRPr="0084202D">
        <w:rPr>
          <w:color w:val="000000"/>
          <w:sz w:val="22"/>
          <w:szCs w:val="22"/>
        </w:rPr>
        <w:t xml:space="preserve"> видео- и другого медиа-контента в соответствие </w:t>
      </w:r>
      <w:r>
        <w:rPr>
          <w:color w:val="000000"/>
          <w:sz w:val="22"/>
          <w:szCs w:val="22"/>
        </w:rPr>
        <w:t>с требованиями законодательства.</w:t>
      </w:r>
    </w:p>
    <w:p w:rsidR="00D87C19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</w:p>
    <w:p w:rsidR="00993E24" w:rsidRPr="00993E24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5.1.3</w:t>
      </w:r>
      <w:r w:rsidR="00D87C19">
        <w:rPr>
          <w:color w:val="000000"/>
          <w:sz w:val="22"/>
          <w:szCs w:val="22"/>
          <w:u w:val="single"/>
        </w:rPr>
        <w:t>. Требования к</w:t>
      </w:r>
      <w:r w:rsidR="00993E24" w:rsidRPr="00993E24">
        <w:rPr>
          <w:color w:val="000000"/>
          <w:sz w:val="22"/>
          <w:szCs w:val="22"/>
          <w:u w:val="single"/>
        </w:rPr>
        <w:t xml:space="preserve"> </w:t>
      </w:r>
      <w:r w:rsidR="00D87C19">
        <w:rPr>
          <w:color w:val="000000"/>
          <w:sz w:val="22"/>
          <w:szCs w:val="22"/>
          <w:u w:val="single"/>
        </w:rPr>
        <w:t>а</w:t>
      </w:r>
      <w:r w:rsidR="00BD74F3" w:rsidRPr="00993E24">
        <w:rPr>
          <w:color w:val="000000"/>
          <w:sz w:val="22"/>
          <w:szCs w:val="22"/>
          <w:u w:val="single"/>
        </w:rPr>
        <w:t>дминистрировани</w:t>
      </w:r>
      <w:r w:rsidR="00D87C19">
        <w:rPr>
          <w:color w:val="000000"/>
          <w:sz w:val="22"/>
          <w:szCs w:val="22"/>
          <w:u w:val="single"/>
        </w:rPr>
        <w:t>ю</w:t>
      </w:r>
      <w:r w:rsidR="00BD74F3" w:rsidRPr="00993E24">
        <w:rPr>
          <w:color w:val="000000"/>
          <w:sz w:val="22"/>
          <w:szCs w:val="22"/>
          <w:u w:val="single"/>
        </w:rPr>
        <w:t>: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</w:t>
      </w:r>
      <w:proofErr w:type="spellStart"/>
      <w:r w:rsidR="00BD74F3" w:rsidRPr="0084202D">
        <w:rPr>
          <w:color w:val="000000"/>
          <w:sz w:val="22"/>
          <w:szCs w:val="22"/>
        </w:rPr>
        <w:t>Web</w:t>
      </w:r>
      <w:proofErr w:type="spellEnd"/>
      <w:r w:rsidR="00BD74F3" w:rsidRPr="0084202D">
        <w:rPr>
          <w:color w:val="000000"/>
          <w:sz w:val="22"/>
          <w:szCs w:val="22"/>
        </w:rPr>
        <w:t>-интерфейс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Администратора для администрирования сервера, управления услугами и мониторинга;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CLI/API интерфейс</w:t>
      </w:r>
      <w:r w:rsidR="00993E24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автоматизации выполнения задач по администрированию, управлению услугами и мониторингу;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SNMP-агента для удалённого мониторинга;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993E24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триггер</w:t>
      </w:r>
      <w:r w:rsidR="00FC4258">
        <w:rPr>
          <w:color w:val="000000"/>
          <w:sz w:val="22"/>
          <w:szCs w:val="22"/>
        </w:rPr>
        <w:t>ов</w:t>
      </w:r>
      <w:r w:rsidR="00BD74F3" w:rsidRPr="0084202D">
        <w:rPr>
          <w:color w:val="000000"/>
          <w:sz w:val="22"/>
          <w:szCs w:val="22"/>
        </w:rPr>
        <w:t xml:space="preserve"> для упреждающего мониторинга;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FC4258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поддерж</w:t>
      </w:r>
      <w:r w:rsidR="00FC4258">
        <w:rPr>
          <w:color w:val="000000"/>
          <w:sz w:val="22"/>
          <w:szCs w:val="22"/>
        </w:rPr>
        <w:t>ка</w:t>
      </w:r>
      <w:r w:rsidR="00BD74F3" w:rsidRPr="0084202D">
        <w:rPr>
          <w:color w:val="000000"/>
          <w:sz w:val="22"/>
          <w:szCs w:val="22"/>
        </w:rPr>
        <w:t xml:space="preserve"> </w:t>
      </w:r>
      <w:proofErr w:type="spellStart"/>
      <w:r w:rsidR="00BD74F3" w:rsidRPr="0084202D">
        <w:rPr>
          <w:color w:val="000000"/>
          <w:sz w:val="22"/>
          <w:szCs w:val="22"/>
        </w:rPr>
        <w:t>Poppwd</w:t>
      </w:r>
      <w:proofErr w:type="spellEnd"/>
      <w:r w:rsidR="00BD74F3" w:rsidRPr="0084202D">
        <w:rPr>
          <w:color w:val="000000"/>
          <w:sz w:val="22"/>
          <w:szCs w:val="22"/>
        </w:rPr>
        <w:t xml:space="preserve"> протокол</w:t>
      </w:r>
      <w:r w:rsidR="00FC4258">
        <w:rPr>
          <w:color w:val="000000"/>
          <w:sz w:val="22"/>
          <w:szCs w:val="22"/>
        </w:rPr>
        <w:t>а</w:t>
      </w:r>
      <w:r w:rsidR="00BD74F3" w:rsidRPr="0084202D">
        <w:rPr>
          <w:color w:val="000000"/>
          <w:sz w:val="22"/>
          <w:szCs w:val="22"/>
        </w:rPr>
        <w:t xml:space="preserve"> для удалённого изменения пароля;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</w:t>
      </w:r>
      <w:r w:rsidR="00FC4258">
        <w:rPr>
          <w:color w:val="000000"/>
          <w:sz w:val="22"/>
          <w:szCs w:val="22"/>
        </w:rPr>
        <w:t xml:space="preserve"> </w:t>
      </w:r>
      <w:r w:rsidR="00FC4258" w:rsidRPr="0084202D">
        <w:rPr>
          <w:color w:val="000000"/>
          <w:sz w:val="22"/>
          <w:szCs w:val="22"/>
        </w:rPr>
        <w:t>поддерж</w:t>
      </w:r>
      <w:r w:rsidR="00FC4258">
        <w:rPr>
          <w:color w:val="000000"/>
          <w:sz w:val="22"/>
          <w:szCs w:val="22"/>
        </w:rPr>
        <w:t>ка</w:t>
      </w:r>
      <w:r w:rsidR="00FC4258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управлени</w:t>
      </w:r>
      <w:r w:rsidR="00FC4258">
        <w:rPr>
          <w:color w:val="000000"/>
          <w:sz w:val="22"/>
          <w:szCs w:val="22"/>
        </w:rPr>
        <w:t>я</w:t>
      </w:r>
      <w:r w:rsidR="00BD74F3" w:rsidRPr="0084202D">
        <w:rPr>
          <w:color w:val="000000"/>
          <w:sz w:val="22"/>
          <w:szCs w:val="22"/>
        </w:rPr>
        <w:t xml:space="preserve"> через LDAP для интеграции с действующими системами;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</w:t>
      </w:r>
      <w:r w:rsidR="00FC4258">
        <w:rPr>
          <w:color w:val="000000"/>
          <w:sz w:val="22"/>
          <w:szCs w:val="22"/>
        </w:rPr>
        <w:t xml:space="preserve"> наличие</w:t>
      </w:r>
      <w:r w:rsidR="00BD74F3" w:rsidRPr="0084202D">
        <w:rPr>
          <w:color w:val="000000"/>
          <w:sz w:val="22"/>
          <w:szCs w:val="22"/>
        </w:rPr>
        <w:t xml:space="preserve"> BSD </w:t>
      </w:r>
      <w:proofErr w:type="spellStart"/>
      <w:r w:rsidR="00BD74F3" w:rsidRPr="0084202D">
        <w:rPr>
          <w:color w:val="000000"/>
          <w:sz w:val="22"/>
          <w:szCs w:val="22"/>
        </w:rPr>
        <w:t>syslog</w:t>
      </w:r>
      <w:proofErr w:type="spellEnd"/>
      <w:r w:rsidR="00BD74F3" w:rsidRPr="0084202D">
        <w:rPr>
          <w:color w:val="000000"/>
          <w:sz w:val="22"/>
          <w:szCs w:val="22"/>
        </w:rPr>
        <w:t xml:space="preserve"> - Сервер консолидированного ведения Журналов работы сторонних программ;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</w:t>
      </w:r>
      <w:r w:rsidR="00FC4258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обеспеч</w:t>
      </w:r>
      <w:r w:rsidR="00FC4258">
        <w:rPr>
          <w:color w:val="000000"/>
          <w:sz w:val="22"/>
          <w:szCs w:val="22"/>
        </w:rPr>
        <w:t>ение</w:t>
      </w:r>
      <w:r w:rsidR="00BD74F3" w:rsidRPr="0084202D">
        <w:rPr>
          <w:color w:val="000000"/>
          <w:sz w:val="22"/>
          <w:szCs w:val="22"/>
        </w:rPr>
        <w:t xml:space="preserve"> возможност</w:t>
      </w:r>
      <w:r w:rsidR="00FC4258">
        <w:rPr>
          <w:color w:val="000000"/>
          <w:sz w:val="22"/>
          <w:szCs w:val="22"/>
        </w:rPr>
        <w:t>и</w:t>
      </w:r>
      <w:r w:rsidR="00BD74F3" w:rsidRPr="0084202D">
        <w:rPr>
          <w:color w:val="000000"/>
          <w:sz w:val="22"/>
          <w:szCs w:val="22"/>
        </w:rPr>
        <w:t xml:space="preserve"> расширения или ограничения до необходимого количества пользователей без остановки сервиса эксплуатируемого продукта и без переустановки (деинсталляция/инсталляция) продукта.</w:t>
      </w:r>
    </w:p>
    <w:p w:rsidR="00BD74F3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</w:t>
      </w:r>
      <w:r w:rsidR="00FC4258" w:rsidRPr="0084202D">
        <w:rPr>
          <w:color w:val="000000"/>
          <w:sz w:val="22"/>
          <w:szCs w:val="22"/>
        </w:rPr>
        <w:t>обеспеч</w:t>
      </w:r>
      <w:r w:rsidR="00FC4258">
        <w:rPr>
          <w:color w:val="000000"/>
          <w:sz w:val="22"/>
          <w:szCs w:val="22"/>
        </w:rPr>
        <w:t>ение</w:t>
      </w:r>
      <w:r w:rsidR="00FC4258" w:rsidRPr="0084202D">
        <w:rPr>
          <w:color w:val="000000"/>
          <w:sz w:val="22"/>
          <w:szCs w:val="22"/>
        </w:rPr>
        <w:t xml:space="preserve"> возможност</w:t>
      </w:r>
      <w:r w:rsidR="00FC4258">
        <w:rPr>
          <w:color w:val="000000"/>
          <w:sz w:val="22"/>
          <w:szCs w:val="22"/>
        </w:rPr>
        <w:t>и</w:t>
      </w:r>
      <w:r w:rsidR="00FC4258" w:rsidRPr="0084202D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изменения/дополнения функционала для каждого пользователя в пределах ограничений, наложенных приобретенными лицензиями на использование, без остановки сервиса эксплуатируемого продукта и без переустановки (деинсталляция/инсталляция) продукта.</w:t>
      </w:r>
    </w:p>
    <w:p w:rsidR="00BD74F3" w:rsidRPr="00D87C19" w:rsidRDefault="008E60F5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5</w:t>
      </w:r>
      <w:r w:rsidR="007640FC" w:rsidRPr="00D87C19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1.4</w:t>
      </w:r>
      <w:r w:rsidR="007640FC" w:rsidRPr="00D87C19">
        <w:rPr>
          <w:color w:val="000000"/>
          <w:sz w:val="22"/>
          <w:szCs w:val="22"/>
          <w:u w:val="single"/>
        </w:rPr>
        <w:t xml:space="preserve">. </w:t>
      </w:r>
      <w:r w:rsidR="00D87C19">
        <w:rPr>
          <w:color w:val="000000"/>
          <w:sz w:val="22"/>
          <w:szCs w:val="22"/>
          <w:u w:val="single"/>
        </w:rPr>
        <w:t>Дополнительные</w:t>
      </w:r>
      <w:r w:rsidR="00BD74F3" w:rsidRPr="00D87C19">
        <w:rPr>
          <w:color w:val="000000"/>
          <w:sz w:val="22"/>
          <w:szCs w:val="22"/>
          <w:u w:val="single"/>
        </w:rPr>
        <w:t xml:space="preserve"> требования: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FC4258">
        <w:rPr>
          <w:color w:val="000000"/>
          <w:sz w:val="22"/>
          <w:szCs w:val="22"/>
        </w:rPr>
        <w:t xml:space="preserve"> </w:t>
      </w:r>
      <w:r w:rsidR="00BD74F3" w:rsidRPr="0084202D">
        <w:rPr>
          <w:color w:val="000000"/>
          <w:sz w:val="22"/>
          <w:szCs w:val="22"/>
        </w:rPr>
        <w:t>ПО должно соответствовать требованиям сертификации, безопасности, государственным стандартам, санитарным нормам и правилам.</w:t>
      </w:r>
    </w:p>
    <w:p w:rsidR="00BD74F3" w:rsidRPr="0084202D" w:rsidRDefault="00D87C19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FC4258">
        <w:rPr>
          <w:color w:val="000000"/>
          <w:sz w:val="22"/>
          <w:szCs w:val="22"/>
        </w:rPr>
        <w:t xml:space="preserve"> ПО </w:t>
      </w:r>
      <w:r w:rsidR="00BD74F3" w:rsidRPr="0084202D">
        <w:rPr>
          <w:color w:val="000000"/>
          <w:sz w:val="22"/>
          <w:szCs w:val="22"/>
        </w:rPr>
        <w:t>долж</w:t>
      </w:r>
      <w:r w:rsidR="00FC4258">
        <w:rPr>
          <w:color w:val="000000"/>
          <w:sz w:val="22"/>
          <w:szCs w:val="22"/>
        </w:rPr>
        <w:t>но</w:t>
      </w:r>
      <w:r w:rsidR="00BD74F3" w:rsidRPr="0084202D">
        <w:rPr>
          <w:color w:val="000000"/>
          <w:sz w:val="22"/>
          <w:szCs w:val="22"/>
        </w:rPr>
        <w:t xml:space="preserve"> иметь подтверждение в виде сертификата соответствия ФСТЭК России об отсутствии в продукте недокументированных возможностей.</w:t>
      </w:r>
    </w:p>
    <w:p w:rsidR="00BD74F3" w:rsidRPr="0084202D" w:rsidRDefault="00BD74F3" w:rsidP="00BD74F3">
      <w:pPr>
        <w:tabs>
          <w:tab w:val="left" w:pos="347"/>
        </w:tabs>
        <w:spacing w:line="240" w:lineRule="auto"/>
        <w:ind w:firstLine="0"/>
        <w:rPr>
          <w:color w:val="000000"/>
          <w:sz w:val="22"/>
          <w:szCs w:val="22"/>
        </w:rPr>
      </w:pPr>
      <w:r w:rsidRPr="0084202D">
        <w:rPr>
          <w:color w:val="000000"/>
          <w:sz w:val="22"/>
          <w:szCs w:val="22"/>
        </w:rPr>
        <w:t>Все необходимые Руководства пользователя по продукту должны быть предоставлены производителем на русском языке.</w:t>
      </w:r>
    </w:p>
    <w:p w:rsidR="007640FC" w:rsidRDefault="007640FC" w:rsidP="00BD74F3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</w:p>
    <w:p w:rsidR="007640FC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5.2</w:t>
      </w:r>
      <w:r w:rsidR="007640FC">
        <w:rPr>
          <w:b/>
          <w:sz w:val="22"/>
          <w:szCs w:val="22"/>
        </w:rPr>
        <w:t xml:space="preserve">. </w:t>
      </w:r>
      <w:r w:rsidR="007640FC" w:rsidRPr="007640FC">
        <w:rPr>
          <w:rFonts w:eastAsia="Calibri"/>
          <w:b/>
          <w:sz w:val="22"/>
          <w:szCs w:val="22"/>
        </w:rPr>
        <w:t xml:space="preserve">Плагин Антивирус </w:t>
      </w:r>
      <w:proofErr w:type="spellStart"/>
      <w:r w:rsidR="007640FC" w:rsidRPr="007640FC">
        <w:rPr>
          <w:rFonts w:eastAsia="Calibri"/>
          <w:b/>
          <w:sz w:val="22"/>
          <w:szCs w:val="22"/>
          <w:lang w:val="en-US"/>
        </w:rPr>
        <w:t>CommuniGate</w:t>
      </w:r>
      <w:proofErr w:type="spellEnd"/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Pro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Kaspersky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AV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proofErr w:type="spellStart"/>
      <w:r w:rsidR="007640FC" w:rsidRPr="007640FC">
        <w:rPr>
          <w:rFonts w:eastAsia="Calibri"/>
          <w:b/>
          <w:sz w:val="22"/>
          <w:szCs w:val="22"/>
          <w:lang w:val="en-US"/>
        </w:rPr>
        <w:t>PlugIn</w:t>
      </w:r>
      <w:proofErr w:type="spellEnd"/>
      <w:r w:rsidR="007640FC" w:rsidRPr="007640FC">
        <w:rPr>
          <w:rFonts w:eastAsia="Calibri"/>
          <w:b/>
          <w:sz w:val="22"/>
          <w:szCs w:val="22"/>
        </w:rPr>
        <w:t xml:space="preserve"> 1-</w:t>
      </w:r>
      <w:r w:rsidR="007640FC" w:rsidRPr="007640FC">
        <w:rPr>
          <w:rFonts w:eastAsia="Calibri"/>
          <w:b/>
          <w:sz w:val="22"/>
          <w:szCs w:val="22"/>
          <w:lang w:val="en-US"/>
        </w:rPr>
        <w:t>Year</w:t>
      </w:r>
      <w:r w:rsidR="007640FC" w:rsidRPr="007640FC">
        <w:rPr>
          <w:rFonts w:eastAsia="Calibri"/>
          <w:b/>
          <w:sz w:val="22"/>
          <w:szCs w:val="22"/>
        </w:rPr>
        <w:t xml:space="preserve"> </w:t>
      </w:r>
      <w:r w:rsidR="007640FC" w:rsidRPr="007640FC">
        <w:rPr>
          <w:rFonts w:eastAsia="Calibri"/>
          <w:b/>
          <w:sz w:val="22"/>
          <w:szCs w:val="22"/>
          <w:lang w:val="en-US"/>
        </w:rPr>
        <w:t>Subscription</w:t>
      </w:r>
      <w:r w:rsidR="007640FC" w:rsidRPr="007640FC">
        <w:rPr>
          <w:rFonts w:eastAsia="Calibri"/>
          <w:b/>
          <w:sz w:val="22"/>
          <w:szCs w:val="22"/>
        </w:rPr>
        <w:t xml:space="preserve"> 100 </w:t>
      </w:r>
      <w:r w:rsidR="007640FC" w:rsidRPr="007640FC">
        <w:rPr>
          <w:rFonts w:eastAsia="Calibri"/>
          <w:b/>
          <w:sz w:val="22"/>
          <w:szCs w:val="22"/>
          <w:lang w:val="en-US"/>
        </w:rPr>
        <w:t>Users</w:t>
      </w:r>
      <w:r w:rsidR="007640FC" w:rsidRPr="007640FC">
        <w:rPr>
          <w:rFonts w:eastAsia="Calibri"/>
          <w:b/>
          <w:sz w:val="22"/>
          <w:szCs w:val="22"/>
        </w:rPr>
        <w:t xml:space="preserve"> - </w:t>
      </w:r>
      <w:r w:rsidR="007640FC" w:rsidRPr="007640FC">
        <w:rPr>
          <w:rFonts w:eastAsia="Calibri"/>
          <w:b/>
          <w:sz w:val="22"/>
          <w:szCs w:val="22"/>
          <w:lang w:val="en-US"/>
        </w:rPr>
        <w:t>CGP</w:t>
      </w:r>
      <w:r w:rsidR="007640FC" w:rsidRPr="007640FC">
        <w:rPr>
          <w:rFonts w:eastAsia="Calibri"/>
          <w:b/>
          <w:sz w:val="22"/>
          <w:szCs w:val="22"/>
        </w:rPr>
        <w:t>-</w:t>
      </w:r>
      <w:r w:rsidR="007640FC" w:rsidRPr="007640FC">
        <w:rPr>
          <w:rFonts w:eastAsia="Calibri"/>
          <w:b/>
          <w:sz w:val="22"/>
          <w:szCs w:val="22"/>
          <w:lang w:val="en-US"/>
        </w:rPr>
        <w:t>KSP</w:t>
      </w:r>
      <w:r w:rsidR="007640FC" w:rsidRPr="007640FC">
        <w:rPr>
          <w:rFonts w:eastAsia="Calibri"/>
          <w:b/>
          <w:sz w:val="22"/>
          <w:szCs w:val="22"/>
        </w:rPr>
        <w:t>-100 (на 100 пользователей).</w:t>
      </w:r>
    </w:p>
    <w:p w:rsidR="007640FC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5.2.1. </w:t>
      </w:r>
      <w:r w:rsidR="007640FC">
        <w:rPr>
          <w:color w:val="000000"/>
          <w:sz w:val="22"/>
          <w:szCs w:val="22"/>
        </w:rPr>
        <w:t>В</w:t>
      </w:r>
      <w:r w:rsidR="007640FC" w:rsidRPr="0084202D">
        <w:rPr>
          <w:color w:val="000000"/>
          <w:sz w:val="22"/>
          <w:szCs w:val="22"/>
        </w:rPr>
        <w:t xml:space="preserve"> целях корректной работы продукта и использования возможностей приобретаемого программного обеспечения, Поставщик должен передать права на использование динамически подключаемого к основному </w:t>
      </w:r>
      <w:r w:rsidR="000A0601">
        <w:rPr>
          <w:color w:val="000000"/>
          <w:sz w:val="22"/>
          <w:szCs w:val="22"/>
        </w:rPr>
        <w:t>ПО</w:t>
      </w:r>
      <w:r w:rsidR="007640FC" w:rsidRPr="0084202D">
        <w:rPr>
          <w:color w:val="000000"/>
          <w:sz w:val="22"/>
          <w:szCs w:val="22"/>
        </w:rPr>
        <w:t xml:space="preserve"> и совместимого с </w:t>
      </w:r>
      <w:r w:rsidR="000A0601">
        <w:rPr>
          <w:color w:val="000000"/>
          <w:sz w:val="22"/>
          <w:szCs w:val="22"/>
        </w:rPr>
        <w:t>ПО</w:t>
      </w:r>
      <w:r w:rsidR="007640FC" w:rsidRPr="0084202D">
        <w:rPr>
          <w:color w:val="000000"/>
          <w:sz w:val="22"/>
          <w:szCs w:val="22"/>
        </w:rPr>
        <w:t xml:space="preserve"> </w:t>
      </w:r>
      <w:proofErr w:type="spellStart"/>
      <w:r w:rsidR="007640FC" w:rsidRPr="0084202D">
        <w:rPr>
          <w:color w:val="000000"/>
          <w:sz w:val="22"/>
          <w:szCs w:val="22"/>
        </w:rPr>
        <w:t>антиспам</w:t>
      </w:r>
      <w:proofErr w:type="spellEnd"/>
      <w:r w:rsidR="007640FC" w:rsidRPr="0084202D">
        <w:rPr>
          <w:color w:val="000000"/>
          <w:sz w:val="22"/>
          <w:szCs w:val="22"/>
        </w:rPr>
        <w:t xml:space="preserve"> фильтра того же производителя со следующими техническими характеристиками:</w:t>
      </w:r>
    </w:p>
    <w:p w:rsidR="007640FC" w:rsidRPr="0084202D" w:rsidRDefault="008E60F5" w:rsidP="007640FC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0A0601">
        <w:rPr>
          <w:color w:val="000000"/>
          <w:sz w:val="22"/>
          <w:szCs w:val="22"/>
        </w:rPr>
        <w:t xml:space="preserve"> </w:t>
      </w:r>
      <w:r w:rsidR="007640FC" w:rsidRPr="0084202D">
        <w:rPr>
          <w:color w:val="000000"/>
          <w:sz w:val="22"/>
          <w:szCs w:val="22"/>
        </w:rPr>
        <w:t>должен функционировать на платформе поставляемого продукта;</w:t>
      </w:r>
    </w:p>
    <w:p w:rsidR="007640FC" w:rsidRDefault="008E60F5" w:rsidP="007640FC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0A0601">
        <w:rPr>
          <w:color w:val="000000"/>
          <w:sz w:val="22"/>
          <w:szCs w:val="22"/>
        </w:rPr>
        <w:t xml:space="preserve"> </w:t>
      </w:r>
      <w:r w:rsidR="007640FC" w:rsidRPr="0084202D">
        <w:rPr>
          <w:color w:val="000000"/>
          <w:sz w:val="22"/>
          <w:szCs w:val="22"/>
        </w:rPr>
        <w:t>обеспечивать непрерывную защиту от спама для пользователей (абонентов);</w:t>
      </w:r>
    </w:p>
    <w:p w:rsidR="007640FC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0A0601">
        <w:rPr>
          <w:color w:val="000000"/>
          <w:sz w:val="22"/>
          <w:szCs w:val="22"/>
        </w:rPr>
        <w:t xml:space="preserve"> </w:t>
      </w:r>
      <w:r w:rsidR="007640FC" w:rsidRPr="0084202D">
        <w:rPr>
          <w:color w:val="000000"/>
          <w:sz w:val="22"/>
          <w:szCs w:val="22"/>
        </w:rPr>
        <w:t>иметь русский интерфейс.</w:t>
      </w:r>
    </w:p>
    <w:p w:rsidR="008E60F5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color w:val="000000"/>
          <w:sz w:val="22"/>
          <w:szCs w:val="22"/>
        </w:rPr>
      </w:pPr>
    </w:p>
    <w:p w:rsidR="000A0601" w:rsidRDefault="008E60F5" w:rsidP="007640FC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rFonts w:eastAsia="Calibri"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5.3</w:t>
      </w:r>
      <w:r w:rsidR="000A0601" w:rsidRPr="000A0601">
        <w:rPr>
          <w:b/>
          <w:color w:val="000000"/>
          <w:sz w:val="22"/>
          <w:szCs w:val="22"/>
        </w:rPr>
        <w:t>.</w:t>
      </w:r>
      <w:r w:rsidR="000A0601" w:rsidRPr="000A0601">
        <w:rPr>
          <w:rFonts w:eastAsia="Calibri"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</w:rPr>
        <w:t xml:space="preserve">Плагин Антивирус </w:t>
      </w:r>
      <w:proofErr w:type="spellStart"/>
      <w:r w:rsidR="000A0601" w:rsidRPr="000A0601">
        <w:rPr>
          <w:rFonts w:eastAsia="Calibri"/>
          <w:b/>
          <w:sz w:val="22"/>
          <w:szCs w:val="22"/>
          <w:lang w:val="en-US"/>
        </w:rPr>
        <w:t>CommuniGate</w:t>
      </w:r>
      <w:proofErr w:type="spellEnd"/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Pro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Kaspersky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AV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proofErr w:type="spellStart"/>
      <w:r w:rsidR="000A0601" w:rsidRPr="000A0601">
        <w:rPr>
          <w:rFonts w:eastAsia="Calibri"/>
          <w:b/>
          <w:sz w:val="22"/>
          <w:szCs w:val="22"/>
          <w:lang w:val="en-US"/>
        </w:rPr>
        <w:t>PlugIn</w:t>
      </w:r>
      <w:proofErr w:type="spellEnd"/>
      <w:r w:rsidR="000A0601" w:rsidRPr="000A0601">
        <w:rPr>
          <w:rFonts w:eastAsia="Calibri"/>
          <w:b/>
          <w:sz w:val="22"/>
          <w:szCs w:val="22"/>
        </w:rPr>
        <w:t xml:space="preserve"> 1-</w:t>
      </w:r>
      <w:r w:rsidR="000A0601" w:rsidRPr="000A0601">
        <w:rPr>
          <w:rFonts w:eastAsia="Calibri"/>
          <w:b/>
          <w:sz w:val="22"/>
          <w:szCs w:val="22"/>
          <w:lang w:val="en-US"/>
        </w:rPr>
        <w:t>Year</w:t>
      </w:r>
      <w:r w:rsidR="000A0601" w:rsidRPr="000A0601">
        <w:rPr>
          <w:rFonts w:eastAsia="Calibri"/>
          <w:b/>
          <w:sz w:val="22"/>
          <w:szCs w:val="22"/>
        </w:rPr>
        <w:t xml:space="preserve"> </w:t>
      </w:r>
      <w:r w:rsidR="000A0601" w:rsidRPr="000A0601">
        <w:rPr>
          <w:rFonts w:eastAsia="Calibri"/>
          <w:b/>
          <w:sz w:val="22"/>
          <w:szCs w:val="22"/>
          <w:lang w:val="en-US"/>
        </w:rPr>
        <w:t>Subscription</w:t>
      </w:r>
      <w:r w:rsidR="000A0601" w:rsidRPr="000A0601">
        <w:rPr>
          <w:rFonts w:eastAsia="Calibri"/>
          <w:b/>
          <w:sz w:val="22"/>
          <w:szCs w:val="22"/>
        </w:rPr>
        <w:t xml:space="preserve"> 100 </w:t>
      </w:r>
      <w:r w:rsidR="000A0601" w:rsidRPr="000A0601">
        <w:rPr>
          <w:rFonts w:eastAsia="Calibri"/>
          <w:b/>
          <w:sz w:val="22"/>
          <w:szCs w:val="22"/>
          <w:lang w:val="en-US"/>
        </w:rPr>
        <w:t>Users</w:t>
      </w:r>
      <w:r w:rsidR="000A0601" w:rsidRPr="000A0601">
        <w:rPr>
          <w:rFonts w:eastAsia="Calibri"/>
          <w:b/>
          <w:sz w:val="22"/>
          <w:szCs w:val="22"/>
        </w:rPr>
        <w:t xml:space="preserve"> - </w:t>
      </w:r>
      <w:r w:rsidR="000A0601" w:rsidRPr="000A0601">
        <w:rPr>
          <w:rFonts w:eastAsia="Calibri"/>
          <w:b/>
          <w:sz w:val="22"/>
          <w:szCs w:val="22"/>
          <w:lang w:val="en-US"/>
        </w:rPr>
        <w:t>CGP</w:t>
      </w:r>
      <w:r w:rsidR="000A0601" w:rsidRPr="000A0601">
        <w:rPr>
          <w:rFonts w:eastAsia="Calibri"/>
          <w:b/>
          <w:sz w:val="22"/>
          <w:szCs w:val="22"/>
        </w:rPr>
        <w:t>-</w:t>
      </w:r>
      <w:r w:rsidR="000A0601" w:rsidRPr="000A0601">
        <w:rPr>
          <w:rFonts w:eastAsia="Calibri"/>
          <w:b/>
          <w:sz w:val="22"/>
          <w:szCs w:val="22"/>
          <w:lang w:val="en-US"/>
        </w:rPr>
        <w:t>KSP</w:t>
      </w:r>
      <w:r w:rsidR="000A0601" w:rsidRPr="000A0601">
        <w:rPr>
          <w:rFonts w:eastAsia="Calibri"/>
          <w:b/>
          <w:sz w:val="22"/>
          <w:szCs w:val="22"/>
        </w:rPr>
        <w:t>-100 (на 100 пользователей)</w:t>
      </w:r>
      <w:r w:rsidR="000A0601">
        <w:rPr>
          <w:rFonts w:eastAsia="Calibri"/>
          <w:b/>
          <w:sz w:val="22"/>
          <w:szCs w:val="22"/>
        </w:rPr>
        <w:t>.</w:t>
      </w:r>
    </w:p>
    <w:p w:rsidR="000A0601" w:rsidRPr="0084202D" w:rsidRDefault="008E60F5" w:rsidP="000A0601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5.3.1. </w:t>
      </w:r>
      <w:r w:rsidR="000A0601" w:rsidRPr="0084202D">
        <w:rPr>
          <w:color w:val="000000"/>
          <w:sz w:val="22"/>
          <w:szCs w:val="22"/>
        </w:rPr>
        <w:t>В целях корректной работы продукта и использования возможностей приобретаемого программного обеспечения, Поставщик должен передать права на использование динамически подключаемого к основному продукту и совместимого с продуктом антивирусного фильтра того же производителя со следующими техническими характеристиками:</w:t>
      </w:r>
    </w:p>
    <w:p w:rsidR="000A0601" w:rsidRPr="0084202D" w:rsidRDefault="008E60F5" w:rsidP="000A0601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0A0601" w:rsidRPr="0084202D">
        <w:rPr>
          <w:color w:val="000000"/>
          <w:sz w:val="22"/>
          <w:szCs w:val="22"/>
        </w:rPr>
        <w:t>должен функционировать на платформе поставляемого продукта;</w:t>
      </w:r>
    </w:p>
    <w:p w:rsidR="000A0601" w:rsidRPr="0084202D" w:rsidRDefault="008E60F5" w:rsidP="000A0601">
      <w:pPr>
        <w:tabs>
          <w:tab w:val="left" w:pos="317"/>
        </w:tabs>
        <w:spacing w:line="240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0A0601">
        <w:rPr>
          <w:color w:val="000000"/>
          <w:sz w:val="22"/>
          <w:szCs w:val="22"/>
        </w:rPr>
        <w:t xml:space="preserve"> </w:t>
      </w:r>
      <w:r w:rsidR="000A0601" w:rsidRPr="0084202D">
        <w:rPr>
          <w:color w:val="000000"/>
          <w:sz w:val="22"/>
          <w:szCs w:val="22"/>
        </w:rPr>
        <w:t>обеспечивать непрерывную защиту от вирусов для пользователей (абонентов);</w:t>
      </w:r>
    </w:p>
    <w:p w:rsidR="000A0601" w:rsidRPr="000A0601" w:rsidRDefault="008E60F5" w:rsidP="000A060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0A0601">
        <w:rPr>
          <w:color w:val="000000"/>
          <w:sz w:val="22"/>
          <w:szCs w:val="22"/>
        </w:rPr>
        <w:t xml:space="preserve"> </w:t>
      </w:r>
      <w:r w:rsidR="000A0601" w:rsidRPr="0084202D">
        <w:rPr>
          <w:color w:val="000000"/>
          <w:sz w:val="22"/>
          <w:szCs w:val="22"/>
        </w:rPr>
        <w:t>иметь русский интерфейс.</w:t>
      </w:r>
    </w:p>
    <w:p w:rsidR="0028145F" w:rsidRDefault="0028145F" w:rsidP="00A170E1">
      <w:pPr>
        <w:widowControl w:val="0"/>
        <w:tabs>
          <w:tab w:val="left" w:pos="284"/>
        </w:tabs>
        <w:spacing w:line="240" w:lineRule="auto"/>
        <w:ind w:firstLine="0"/>
        <w:outlineLvl w:val="1"/>
        <w:rPr>
          <w:b/>
          <w:sz w:val="22"/>
          <w:szCs w:val="22"/>
        </w:rPr>
      </w:pPr>
    </w:p>
    <w:p w:rsidR="00A170E1" w:rsidRPr="00A170E1" w:rsidRDefault="006D6E72" w:rsidP="00A170E1">
      <w:pPr>
        <w:spacing w:line="240" w:lineRule="auto"/>
        <w:ind w:firstLine="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6</w:t>
      </w:r>
      <w:r w:rsidR="00A170E1" w:rsidRPr="00A170E1">
        <w:rPr>
          <w:b/>
          <w:bCs/>
          <w:iCs/>
          <w:sz w:val="22"/>
          <w:szCs w:val="22"/>
        </w:rPr>
        <w:t xml:space="preserve">. </w:t>
      </w:r>
      <w:r w:rsidR="008E60F5">
        <w:rPr>
          <w:b/>
          <w:bCs/>
          <w:iCs/>
          <w:sz w:val="22"/>
          <w:szCs w:val="22"/>
        </w:rPr>
        <w:t>Требования к т</w:t>
      </w:r>
      <w:r w:rsidR="00A170E1" w:rsidRPr="00A170E1">
        <w:rPr>
          <w:b/>
          <w:bCs/>
          <w:iCs/>
          <w:sz w:val="22"/>
          <w:szCs w:val="22"/>
        </w:rPr>
        <w:t>ехническ</w:t>
      </w:r>
      <w:r w:rsidR="008E60F5">
        <w:rPr>
          <w:b/>
          <w:bCs/>
          <w:iCs/>
          <w:sz w:val="22"/>
          <w:szCs w:val="22"/>
        </w:rPr>
        <w:t>ой</w:t>
      </w:r>
      <w:r w:rsidR="00A170E1" w:rsidRPr="00A170E1">
        <w:rPr>
          <w:b/>
          <w:bCs/>
          <w:iCs/>
          <w:sz w:val="22"/>
          <w:szCs w:val="22"/>
        </w:rPr>
        <w:t xml:space="preserve"> поддержк</w:t>
      </w:r>
      <w:r w:rsidR="008E60F5">
        <w:rPr>
          <w:b/>
          <w:bCs/>
          <w:iCs/>
          <w:sz w:val="22"/>
          <w:szCs w:val="22"/>
        </w:rPr>
        <w:t>е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4E2B77" w:rsidRPr="008E60F5">
        <w:rPr>
          <w:sz w:val="22"/>
          <w:szCs w:val="22"/>
        </w:rPr>
        <w:t xml:space="preserve">.1. </w:t>
      </w:r>
      <w:r w:rsidR="00A170E1" w:rsidRPr="008E60F5">
        <w:rPr>
          <w:sz w:val="22"/>
          <w:szCs w:val="22"/>
        </w:rPr>
        <w:t xml:space="preserve">ПО должно сопровождаться подпиской на техническую поддержку на период до 12 месяцев. Подписка на техническую поддержку должна предоставлять следующие возможности: 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A170E1" w:rsidRPr="008E60F5">
        <w:rPr>
          <w:sz w:val="22"/>
          <w:szCs w:val="22"/>
        </w:rPr>
        <w:t>.1</w:t>
      </w:r>
      <w:r w:rsidR="004E2B77" w:rsidRPr="008E60F5">
        <w:rPr>
          <w:sz w:val="22"/>
          <w:szCs w:val="22"/>
        </w:rPr>
        <w:t>.1</w:t>
      </w:r>
      <w:r w:rsidR="00A170E1" w:rsidRPr="008E60F5">
        <w:rPr>
          <w:sz w:val="22"/>
          <w:szCs w:val="22"/>
        </w:rPr>
        <w:t>. Контакт со службой технической поддержки посредством электронной почты и интерактивного чата.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A170E1" w:rsidRPr="008E60F5">
        <w:rPr>
          <w:sz w:val="22"/>
          <w:szCs w:val="22"/>
        </w:rPr>
        <w:t>.</w:t>
      </w:r>
      <w:r w:rsidR="00ED5ADC" w:rsidRPr="008E60F5">
        <w:rPr>
          <w:sz w:val="22"/>
          <w:szCs w:val="22"/>
        </w:rPr>
        <w:t>1.</w:t>
      </w:r>
      <w:r w:rsidR="00A170E1" w:rsidRPr="008E60F5">
        <w:rPr>
          <w:sz w:val="22"/>
          <w:szCs w:val="22"/>
        </w:rPr>
        <w:t>2. Обозначение критичности проблемы при создании заявки в службе технической поддержке.</w:t>
      </w:r>
    </w:p>
    <w:p w:rsidR="00A170E1" w:rsidRPr="008E60F5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ED5ADC" w:rsidRPr="008E60F5">
        <w:rPr>
          <w:sz w:val="22"/>
          <w:szCs w:val="22"/>
        </w:rPr>
        <w:t>.1</w:t>
      </w:r>
      <w:r w:rsidR="00A170E1" w:rsidRPr="008E60F5">
        <w:rPr>
          <w:sz w:val="22"/>
          <w:szCs w:val="22"/>
        </w:rPr>
        <w:t>.3. В критичных случаях при обращении в службу технической поддержки первая реакция инженера должна последовать в течение нескольких часов.</w:t>
      </w:r>
    </w:p>
    <w:p w:rsidR="00A170E1" w:rsidRPr="00A170E1" w:rsidRDefault="006D6E72" w:rsidP="00A170E1">
      <w:pPr>
        <w:pStyle w:val="a8"/>
        <w:ind w:left="0"/>
        <w:jc w:val="both"/>
        <w:rPr>
          <w:sz w:val="22"/>
          <w:szCs w:val="22"/>
        </w:rPr>
      </w:pPr>
      <w:r w:rsidRPr="008E60F5">
        <w:rPr>
          <w:sz w:val="22"/>
          <w:szCs w:val="22"/>
        </w:rPr>
        <w:t>6</w:t>
      </w:r>
      <w:r w:rsidR="004E2B77" w:rsidRPr="008E60F5">
        <w:rPr>
          <w:sz w:val="22"/>
          <w:szCs w:val="22"/>
        </w:rPr>
        <w:t>.2</w:t>
      </w:r>
      <w:r w:rsidR="00A170E1" w:rsidRPr="008E60F5">
        <w:rPr>
          <w:sz w:val="22"/>
          <w:szCs w:val="22"/>
        </w:rPr>
        <w:t>. Подписка на техническую поддержку в период своего действия должна гарантировать бесплатн</w:t>
      </w:r>
      <w:r w:rsidR="00BE1D47" w:rsidRPr="008E60F5">
        <w:rPr>
          <w:sz w:val="22"/>
          <w:szCs w:val="22"/>
        </w:rPr>
        <w:t>ое</w:t>
      </w:r>
      <w:r w:rsidR="00A170E1" w:rsidRPr="008E60F5">
        <w:rPr>
          <w:sz w:val="22"/>
          <w:szCs w:val="22"/>
        </w:rPr>
        <w:t xml:space="preserve"> обновлени</w:t>
      </w:r>
      <w:r w:rsidR="00BE1D47" w:rsidRPr="008E60F5">
        <w:rPr>
          <w:sz w:val="22"/>
          <w:szCs w:val="22"/>
        </w:rPr>
        <w:t>е</w:t>
      </w:r>
      <w:r w:rsidR="00A170E1" w:rsidRPr="008E60F5">
        <w:rPr>
          <w:sz w:val="22"/>
          <w:szCs w:val="22"/>
        </w:rPr>
        <w:t xml:space="preserve"> продукта, в том числе переход на новую версию продукта.</w:t>
      </w:r>
    </w:p>
    <w:p w:rsidR="00A170E1" w:rsidRPr="00A170E1" w:rsidRDefault="00A170E1" w:rsidP="00A170E1">
      <w:pPr>
        <w:pStyle w:val="a8"/>
        <w:widowControl w:val="0"/>
        <w:ind w:left="0"/>
        <w:jc w:val="both"/>
        <w:rPr>
          <w:b/>
          <w:sz w:val="22"/>
          <w:szCs w:val="22"/>
        </w:rPr>
      </w:pPr>
    </w:p>
    <w:p w:rsidR="00A170E1" w:rsidRPr="00A170E1" w:rsidRDefault="006D6E72" w:rsidP="00A170E1">
      <w:pPr>
        <w:pStyle w:val="a8"/>
        <w:widowControl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70E1" w:rsidRPr="00A170E1">
        <w:rPr>
          <w:sz w:val="22"/>
          <w:szCs w:val="22"/>
        </w:rPr>
        <w:t xml:space="preserve">. </w:t>
      </w:r>
      <w:r w:rsidR="00A170E1" w:rsidRPr="00A170E1">
        <w:rPr>
          <w:b/>
          <w:sz w:val="22"/>
          <w:szCs w:val="22"/>
        </w:rPr>
        <w:t xml:space="preserve">Требования к </w:t>
      </w:r>
      <w:r w:rsidR="008E60F5">
        <w:rPr>
          <w:b/>
          <w:sz w:val="22"/>
          <w:szCs w:val="22"/>
        </w:rPr>
        <w:t>передаче (</w:t>
      </w:r>
      <w:r w:rsidR="00A170E1" w:rsidRPr="00A170E1">
        <w:rPr>
          <w:b/>
          <w:sz w:val="22"/>
          <w:szCs w:val="22"/>
        </w:rPr>
        <w:t>поставке</w:t>
      </w:r>
      <w:r w:rsidR="008E60F5">
        <w:rPr>
          <w:b/>
          <w:sz w:val="22"/>
          <w:szCs w:val="22"/>
        </w:rPr>
        <w:t>)</w:t>
      </w:r>
      <w:r w:rsidR="00A170E1" w:rsidRPr="00A170E1">
        <w:rPr>
          <w:b/>
          <w:sz w:val="22"/>
          <w:szCs w:val="22"/>
        </w:rPr>
        <w:t>:</w:t>
      </w:r>
    </w:p>
    <w:p w:rsidR="00A170E1" w:rsidRPr="00A170E1" w:rsidRDefault="006D6E72" w:rsidP="00BE1D47">
      <w:pPr>
        <w:pStyle w:val="a8"/>
        <w:widowControl w:val="0"/>
        <w:ind w:left="0"/>
        <w:jc w:val="both"/>
        <w:rPr>
          <w:sz w:val="22"/>
          <w:szCs w:val="22"/>
        </w:rPr>
      </w:pPr>
      <w:r w:rsidRPr="00BE1D47">
        <w:rPr>
          <w:sz w:val="22"/>
          <w:szCs w:val="22"/>
        </w:rPr>
        <w:t>7</w:t>
      </w:r>
      <w:r w:rsidR="00A170E1" w:rsidRPr="00BE1D47">
        <w:rPr>
          <w:sz w:val="22"/>
          <w:szCs w:val="22"/>
        </w:rPr>
        <w:t xml:space="preserve">.1. Передача осуществляется </w:t>
      </w:r>
      <w:r w:rsidR="008E60F5">
        <w:rPr>
          <w:sz w:val="22"/>
          <w:szCs w:val="22"/>
        </w:rPr>
        <w:t>поставщиком (</w:t>
      </w:r>
      <w:r w:rsidR="00A170E1" w:rsidRPr="00BE1D47">
        <w:rPr>
          <w:sz w:val="22"/>
          <w:szCs w:val="22"/>
        </w:rPr>
        <w:t>Лицензиаром</w:t>
      </w:r>
      <w:r w:rsidR="008E60F5">
        <w:rPr>
          <w:sz w:val="22"/>
          <w:szCs w:val="22"/>
        </w:rPr>
        <w:t>, Сублицензиаром)</w:t>
      </w:r>
      <w:r w:rsidR="00A170E1" w:rsidRPr="00BE1D47">
        <w:rPr>
          <w:sz w:val="22"/>
          <w:szCs w:val="22"/>
        </w:rPr>
        <w:t xml:space="preserve"> посредством передачи Заказчику </w:t>
      </w:r>
      <w:r w:rsidRPr="00BE1D47">
        <w:rPr>
          <w:sz w:val="22"/>
          <w:szCs w:val="22"/>
        </w:rPr>
        <w:t xml:space="preserve">на электронную почту: </w:t>
      </w:r>
      <w:hyperlink r:id="rId8" w:history="1">
        <w:r w:rsidRPr="00BE1D47">
          <w:rPr>
            <w:bCs/>
            <w:iCs/>
            <w:sz w:val="22"/>
            <w:szCs w:val="22"/>
            <w:u w:val="single"/>
            <w:lang w:val="en-US"/>
          </w:rPr>
          <w:t>pdo</w:t>
        </w:r>
        <w:r w:rsidRPr="00BE1D47">
          <w:rPr>
            <w:bCs/>
            <w:iCs/>
            <w:sz w:val="22"/>
            <w:szCs w:val="22"/>
            <w:u w:val="single"/>
          </w:rPr>
          <w:t>@</w:t>
        </w:r>
        <w:r w:rsidRPr="00BE1D47">
          <w:rPr>
            <w:bCs/>
            <w:iCs/>
            <w:sz w:val="22"/>
            <w:szCs w:val="22"/>
            <w:u w:val="single"/>
            <w:lang w:val="en-US"/>
          </w:rPr>
          <w:t>almaz</w:t>
        </w:r>
        <w:r w:rsidRPr="00BE1D47">
          <w:rPr>
            <w:bCs/>
            <w:iCs/>
            <w:sz w:val="22"/>
            <w:szCs w:val="22"/>
            <w:u w:val="single"/>
          </w:rPr>
          <w:t>-</w:t>
        </w:r>
        <w:r w:rsidRPr="00BE1D47">
          <w:rPr>
            <w:bCs/>
            <w:iCs/>
            <w:sz w:val="22"/>
            <w:szCs w:val="22"/>
            <w:u w:val="single"/>
            <w:lang w:val="en-US"/>
          </w:rPr>
          <w:t>kb</w:t>
        </w:r>
        <w:r w:rsidRPr="00BE1D47">
          <w:rPr>
            <w:bCs/>
            <w:iCs/>
            <w:sz w:val="22"/>
            <w:szCs w:val="22"/>
            <w:u w:val="single"/>
          </w:rPr>
          <w:t>.</w:t>
        </w:r>
        <w:proofErr w:type="spellStart"/>
        <w:r w:rsidRPr="00BE1D47">
          <w:rPr>
            <w:bCs/>
            <w:iCs/>
            <w:sz w:val="22"/>
            <w:szCs w:val="22"/>
            <w:u w:val="single"/>
            <w:lang w:val="en-US"/>
          </w:rPr>
          <w:t>ru</w:t>
        </w:r>
        <w:proofErr w:type="spellEnd"/>
      </w:hyperlink>
      <w:r w:rsidR="00A170E1" w:rsidRPr="00BE1D47">
        <w:rPr>
          <w:sz w:val="22"/>
          <w:szCs w:val="22"/>
        </w:rPr>
        <w:t xml:space="preserve"> соответствующих лицензий и/или лицензионных ключей (ключей активации).</w:t>
      </w:r>
      <w:r w:rsidR="00A170E1" w:rsidRPr="00A170E1">
        <w:rPr>
          <w:sz w:val="22"/>
          <w:szCs w:val="22"/>
        </w:rPr>
        <w:t xml:space="preserve"> </w:t>
      </w:r>
    </w:p>
    <w:p w:rsidR="00A170E1" w:rsidRPr="00A170E1" w:rsidRDefault="006D6E72" w:rsidP="00BE1D47">
      <w:pPr>
        <w:pStyle w:val="a8"/>
        <w:widowControl w:val="0"/>
        <w:tabs>
          <w:tab w:val="left" w:pos="142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70E1" w:rsidRPr="00A170E1">
        <w:rPr>
          <w:sz w:val="22"/>
          <w:szCs w:val="22"/>
        </w:rPr>
        <w:t xml:space="preserve">.2. Все необходимые данные для передачи лицензий в электронном виде </w:t>
      </w:r>
      <w:r w:rsidR="008E60F5">
        <w:rPr>
          <w:sz w:val="22"/>
          <w:szCs w:val="22"/>
        </w:rPr>
        <w:t xml:space="preserve">передаются </w:t>
      </w:r>
      <w:r w:rsidR="00A170E1" w:rsidRPr="00A170E1">
        <w:rPr>
          <w:sz w:val="22"/>
          <w:szCs w:val="22"/>
        </w:rPr>
        <w:t>после подписания договора.</w:t>
      </w:r>
    </w:p>
    <w:p w:rsidR="00A170E1" w:rsidRPr="00A170E1" w:rsidRDefault="006D6E72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170E1" w:rsidRPr="00A170E1">
        <w:rPr>
          <w:sz w:val="22"/>
          <w:szCs w:val="22"/>
        </w:rPr>
        <w:t xml:space="preserve">.3. Датой передачи считается дата подписания представителями </w:t>
      </w:r>
      <w:r w:rsidR="008E60F5">
        <w:rPr>
          <w:sz w:val="22"/>
          <w:szCs w:val="22"/>
        </w:rPr>
        <w:t>сторон</w:t>
      </w:r>
      <w:r w:rsidR="00A170E1" w:rsidRPr="00A170E1">
        <w:rPr>
          <w:sz w:val="22"/>
          <w:szCs w:val="22"/>
        </w:rPr>
        <w:t xml:space="preserve"> Акта приёма-передачи прав на использование </w:t>
      </w:r>
      <w:proofErr w:type="gramStart"/>
      <w:r w:rsidR="00A170E1" w:rsidRPr="00A170E1">
        <w:rPr>
          <w:sz w:val="22"/>
          <w:szCs w:val="22"/>
        </w:rPr>
        <w:t>ПО</w:t>
      </w:r>
      <w:proofErr w:type="gramEnd"/>
      <w:r w:rsidR="00A170E1" w:rsidRPr="00A170E1">
        <w:rPr>
          <w:sz w:val="22"/>
          <w:szCs w:val="22"/>
        </w:rPr>
        <w:t>.</w:t>
      </w:r>
    </w:p>
    <w:p w:rsidR="00A170E1" w:rsidRPr="00A170E1" w:rsidRDefault="00A170E1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</w:p>
    <w:p w:rsidR="00A170E1" w:rsidRPr="00A170E1" w:rsidRDefault="006D6E72" w:rsidP="00BE1D47">
      <w:pPr>
        <w:pStyle w:val="a8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8E60F5">
        <w:rPr>
          <w:b/>
          <w:bCs/>
          <w:sz w:val="22"/>
          <w:szCs w:val="22"/>
        </w:rPr>
        <w:t xml:space="preserve">. </w:t>
      </w:r>
      <w:r w:rsidR="00A170E1" w:rsidRPr="00A170E1">
        <w:rPr>
          <w:b/>
          <w:bCs/>
          <w:sz w:val="22"/>
          <w:szCs w:val="22"/>
        </w:rPr>
        <w:t>Требования к о</w:t>
      </w:r>
      <w:r w:rsidR="00A170E1" w:rsidRPr="00A170E1">
        <w:rPr>
          <w:b/>
          <w:sz w:val="22"/>
          <w:szCs w:val="22"/>
        </w:rPr>
        <w:t>тчетным документам:</w:t>
      </w:r>
    </w:p>
    <w:p w:rsidR="008E60F5" w:rsidRPr="00C3671A" w:rsidRDefault="00E1255A" w:rsidP="008E60F5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8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.1. Передача прав на использование </w:t>
      </w:r>
      <w:proofErr w:type="gramStart"/>
      <w:r w:rsidR="008E60F5" w:rsidRPr="00C3671A">
        <w:rPr>
          <w:rFonts w:eastAsia="Calibri"/>
          <w:snapToGrid/>
          <w:sz w:val="22"/>
          <w:szCs w:val="22"/>
          <w:lang w:eastAsia="en-US"/>
        </w:rPr>
        <w:t>ПО</w:t>
      </w:r>
      <w:proofErr w:type="gramEnd"/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</w:t>
      </w:r>
      <w:r w:rsidR="008E60F5">
        <w:rPr>
          <w:rFonts w:eastAsia="Calibri"/>
          <w:snapToGrid/>
          <w:sz w:val="22"/>
          <w:szCs w:val="22"/>
          <w:lang w:eastAsia="en-US"/>
        </w:rPr>
        <w:t xml:space="preserve">подтверждается </w:t>
      </w:r>
      <w:proofErr w:type="gramStart"/>
      <w:r w:rsidR="008E60F5">
        <w:rPr>
          <w:rFonts w:eastAsia="Calibri"/>
          <w:snapToGrid/>
          <w:sz w:val="22"/>
          <w:szCs w:val="22"/>
          <w:lang w:eastAsia="en-US"/>
        </w:rPr>
        <w:t>подписанием</w:t>
      </w:r>
      <w:proofErr w:type="gramEnd"/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Акт</w:t>
      </w:r>
      <w:r w:rsidR="008E60F5">
        <w:rPr>
          <w:rFonts w:eastAsia="Calibri"/>
          <w:snapToGrid/>
          <w:sz w:val="22"/>
          <w:szCs w:val="22"/>
          <w:lang w:eastAsia="en-US"/>
        </w:rPr>
        <w:t>а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приёма-передачи ПО (по форме, приложение № 1 к Техническому заданию</w:t>
      </w:r>
      <w:r w:rsidR="008E60F5">
        <w:rPr>
          <w:rFonts w:eastAsia="Calibri"/>
          <w:snapToGrid/>
          <w:sz w:val="22"/>
          <w:szCs w:val="22"/>
          <w:lang w:eastAsia="en-US"/>
        </w:rPr>
        <w:t>) ответственными представителями</w:t>
      </w:r>
      <w:r w:rsidR="008E60F5" w:rsidRPr="00C3671A">
        <w:rPr>
          <w:rFonts w:eastAsia="Calibri"/>
          <w:snapToGrid/>
          <w:sz w:val="22"/>
          <w:szCs w:val="22"/>
          <w:lang w:eastAsia="en-US"/>
        </w:rPr>
        <w:t xml:space="preserve"> Сторон в 2 (двух) экземплярах. </w:t>
      </w:r>
    </w:p>
    <w:p w:rsidR="003771D6" w:rsidRDefault="003771D6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</w:p>
    <w:p w:rsidR="0028145F" w:rsidRPr="006D6E72" w:rsidRDefault="0028145F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 w:rsidRPr="006D6E72">
        <w:rPr>
          <w:sz w:val="22"/>
          <w:szCs w:val="22"/>
        </w:rPr>
        <w:t>Приложени</w:t>
      </w:r>
      <w:r w:rsidR="006D6E72" w:rsidRPr="006D6E72">
        <w:rPr>
          <w:sz w:val="22"/>
          <w:szCs w:val="22"/>
        </w:rPr>
        <w:t>е</w:t>
      </w:r>
      <w:r w:rsidR="00ED5ADC" w:rsidRPr="006D6E72">
        <w:rPr>
          <w:sz w:val="22"/>
          <w:szCs w:val="22"/>
        </w:rPr>
        <w:t>:</w:t>
      </w:r>
    </w:p>
    <w:p w:rsidR="003771D6" w:rsidRPr="006D6E72" w:rsidRDefault="00E1255A" w:rsidP="00A170E1">
      <w:pPr>
        <w:widowControl w:val="0"/>
        <w:tabs>
          <w:tab w:val="left" w:pos="142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 № 1 - Ф</w:t>
      </w:r>
      <w:r w:rsidR="00ED5ADC" w:rsidRPr="006D6E72">
        <w:rPr>
          <w:sz w:val="22"/>
          <w:szCs w:val="22"/>
        </w:rPr>
        <w:t>орма</w:t>
      </w:r>
      <w:r w:rsidR="003771D6" w:rsidRPr="006D6E72">
        <w:rPr>
          <w:sz w:val="22"/>
          <w:szCs w:val="22"/>
        </w:rPr>
        <w:t xml:space="preserve"> акт приема-передачи прав</w:t>
      </w:r>
      <w:r w:rsidR="006D6E72" w:rsidRPr="006D6E72">
        <w:rPr>
          <w:sz w:val="22"/>
          <w:szCs w:val="22"/>
        </w:rPr>
        <w:t xml:space="preserve"> на использование </w:t>
      </w:r>
      <w:proofErr w:type="gramStart"/>
      <w:r w:rsidR="006D6E72" w:rsidRPr="006D6E72">
        <w:rPr>
          <w:sz w:val="22"/>
          <w:szCs w:val="22"/>
        </w:rPr>
        <w:t>ПО</w:t>
      </w:r>
      <w:proofErr w:type="gramEnd"/>
      <w:r w:rsidR="006D6E72">
        <w:rPr>
          <w:sz w:val="22"/>
          <w:szCs w:val="22"/>
        </w:rPr>
        <w:t>.</w:t>
      </w: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170E1">
        <w:rPr>
          <w:b/>
          <w:sz w:val="22"/>
          <w:szCs w:val="22"/>
        </w:rPr>
        <w:t>Инициатор закупки:</w:t>
      </w: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170E1">
        <w:rPr>
          <w:b/>
          <w:sz w:val="22"/>
          <w:szCs w:val="22"/>
        </w:rPr>
        <w:t xml:space="preserve">Начальник 18 отдела </w:t>
      </w:r>
      <w:proofErr w:type="gramStart"/>
      <w:r w:rsidRPr="00A170E1">
        <w:rPr>
          <w:b/>
          <w:sz w:val="22"/>
          <w:szCs w:val="22"/>
        </w:rPr>
        <w:t>ИТ</w:t>
      </w:r>
      <w:proofErr w:type="gramEnd"/>
      <w:r w:rsidR="004E2B77">
        <w:rPr>
          <w:b/>
          <w:sz w:val="22"/>
          <w:szCs w:val="22"/>
        </w:rPr>
        <w:t xml:space="preserve">                 </w:t>
      </w:r>
      <w:r w:rsidRPr="00A170E1">
        <w:rPr>
          <w:b/>
          <w:sz w:val="22"/>
          <w:szCs w:val="22"/>
        </w:rPr>
        <w:t>______________________________________</w:t>
      </w:r>
      <w:r w:rsidRPr="00A170E1">
        <w:rPr>
          <w:b/>
          <w:sz w:val="22"/>
          <w:szCs w:val="22"/>
        </w:rPr>
        <w:tab/>
        <w:t xml:space="preserve">А.В. </w:t>
      </w:r>
      <w:proofErr w:type="spellStart"/>
      <w:r w:rsidRPr="00A170E1">
        <w:rPr>
          <w:b/>
          <w:sz w:val="22"/>
          <w:szCs w:val="22"/>
        </w:rPr>
        <w:t>Кисиль</w:t>
      </w:r>
      <w:proofErr w:type="spellEnd"/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A170E1" w:rsidRPr="00A170E1" w:rsidRDefault="00A170E1" w:rsidP="00A170E1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A170E1">
        <w:rPr>
          <w:b/>
          <w:sz w:val="22"/>
          <w:szCs w:val="22"/>
        </w:rPr>
        <w:t>Инженер 1 категории по информатизации</w:t>
      </w:r>
      <w:r w:rsidR="004E2B77">
        <w:rPr>
          <w:b/>
          <w:sz w:val="22"/>
          <w:szCs w:val="22"/>
        </w:rPr>
        <w:t xml:space="preserve">  </w:t>
      </w:r>
      <w:r w:rsidRPr="00A170E1">
        <w:rPr>
          <w:b/>
          <w:sz w:val="22"/>
          <w:szCs w:val="22"/>
        </w:rPr>
        <w:tab/>
        <w:t>_________________________Д.О. Прокофьев</w:t>
      </w:r>
    </w:p>
    <w:p w:rsidR="00B053F6" w:rsidRPr="00EC3A9C" w:rsidRDefault="00B053F6" w:rsidP="00B053F6">
      <w:pPr>
        <w:keepNext/>
        <w:spacing w:line="240" w:lineRule="auto"/>
        <w:ind w:firstLine="0"/>
        <w:jc w:val="righ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Приложение № 1</w:t>
      </w:r>
      <w:r w:rsidRPr="00EC3A9C">
        <w:rPr>
          <w:snapToGrid/>
          <w:sz w:val="22"/>
          <w:szCs w:val="22"/>
        </w:rPr>
        <w:t xml:space="preserve"> к Техническому заданию</w:t>
      </w:r>
    </w:p>
    <w:p w:rsidR="00B053F6" w:rsidRPr="00EC3A9C" w:rsidRDefault="00B053F6" w:rsidP="00B053F6">
      <w:pPr>
        <w:keepNext/>
        <w:spacing w:line="240" w:lineRule="auto"/>
        <w:jc w:val="center"/>
        <w:rPr>
          <w:snapToGrid/>
          <w:sz w:val="22"/>
          <w:szCs w:val="22"/>
        </w:rPr>
      </w:pPr>
    </w:p>
    <w:p w:rsidR="00B053F6" w:rsidRPr="00EC3A9C" w:rsidRDefault="00B053F6" w:rsidP="00B053F6">
      <w:pPr>
        <w:keepNext/>
        <w:spacing w:line="240" w:lineRule="auto"/>
        <w:jc w:val="right"/>
        <w:rPr>
          <w:b/>
          <w:i/>
          <w:snapToGrid/>
          <w:sz w:val="22"/>
          <w:szCs w:val="22"/>
        </w:rPr>
      </w:pPr>
      <w:r w:rsidRPr="00EC3A9C">
        <w:rPr>
          <w:b/>
          <w:i/>
          <w:snapToGrid/>
          <w:sz w:val="22"/>
          <w:szCs w:val="22"/>
        </w:rPr>
        <w:t>Форма</w:t>
      </w:r>
    </w:p>
    <w:p w:rsidR="00FA1011" w:rsidRDefault="00FA1011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</w:p>
    <w:p w:rsidR="00B053F6" w:rsidRPr="00FA1011" w:rsidRDefault="00B053F6" w:rsidP="00E1255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FA1011">
        <w:rPr>
          <w:b/>
          <w:snapToGrid/>
          <w:sz w:val="22"/>
          <w:szCs w:val="22"/>
        </w:rPr>
        <w:t>АКТ</w:t>
      </w:r>
    </w:p>
    <w:p w:rsidR="00FA1011" w:rsidRDefault="00B053F6" w:rsidP="00FA1011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FA1011">
        <w:rPr>
          <w:b/>
          <w:snapToGrid/>
          <w:sz w:val="22"/>
          <w:szCs w:val="22"/>
        </w:rPr>
        <w:t>приема-передачи</w:t>
      </w:r>
      <w:r w:rsidR="006D6E72">
        <w:rPr>
          <w:b/>
          <w:snapToGrid/>
          <w:sz w:val="22"/>
          <w:szCs w:val="22"/>
        </w:rPr>
        <w:t xml:space="preserve"> </w:t>
      </w:r>
      <w:r w:rsidR="00FA1011">
        <w:rPr>
          <w:b/>
          <w:snapToGrid/>
          <w:sz w:val="22"/>
          <w:szCs w:val="22"/>
        </w:rPr>
        <w:t>прав</w:t>
      </w:r>
      <w:r w:rsidR="006D6E72">
        <w:rPr>
          <w:b/>
          <w:snapToGrid/>
          <w:sz w:val="22"/>
          <w:szCs w:val="22"/>
        </w:rPr>
        <w:t xml:space="preserve"> на использование </w:t>
      </w:r>
      <w:proofErr w:type="gramStart"/>
      <w:r w:rsidR="006D6E72">
        <w:rPr>
          <w:b/>
          <w:snapToGrid/>
          <w:sz w:val="22"/>
          <w:szCs w:val="22"/>
        </w:rPr>
        <w:t>ПО</w:t>
      </w:r>
      <w:proofErr w:type="gramEnd"/>
    </w:p>
    <w:p w:rsidR="00B053F6" w:rsidRPr="00FA1011" w:rsidRDefault="00B053F6" w:rsidP="00FA1011">
      <w:pPr>
        <w:keepNext/>
        <w:spacing w:line="240" w:lineRule="auto"/>
        <w:jc w:val="center"/>
        <w:rPr>
          <w:b/>
          <w:snapToGrid/>
          <w:spacing w:val="-5"/>
          <w:sz w:val="22"/>
          <w:szCs w:val="22"/>
        </w:rPr>
      </w:pPr>
      <w:r w:rsidRPr="00FA1011">
        <w:rPr>
          <w:b/>
          <w:snapToGrid/>
          <w:spacing w:val="-5"/>
          <w:sz w:val="22"/>
          <w:szCs w:val="22"/>
        </w:rPr>
        <w:t xml:space="preserve">к </w:t>
      </w:r>
      <w:r w:rsidR="00FA1011">
        <w:rPr>
          <w:b/>
          <w:snapToGrid/>
          <w:spacing w:val="-5"/>
          <w:sz w:val="22"/>
          <w:szCs w:val="22"/>
        </w:rPr>
        <w:t>Лицензионному д</w:t>
      </w:r>
      <w:r w:rsidRPr="00FA1011">
        <w:rPr>
          <w:b/>
          <w:snapToGrid/>
          <w:spacing w:val="-5"/>
          <w:sz w:val="22"/>
          <w:szCs w:val="22"/>
        </w:rPr>
        <w:t>оговору № _</w:t>
      </w:r>
      <w:r w:rsidR="00FA1011">
        <w:rPr>
          <w:b/>
          <w:snapToGrid/>
          <w:spacing w:val="-5"/>
          <w:sz w:val="22"/>
          <w:szCs w:val="22"/>
        </w:rPr>
        <w:t>__________</w:t>
      </w:r>
      <w:r w:rsidRPr="00FA1011">
        <w:rPr>
          <w:b/>
          <w:snapToGrid/>
          <w:spacing w:val="-5"/>
          <w:sz w:val="22"/>
          <w:szCs w:val="22"/>
        </w:rPr>
        <w:t>__ от «___» _______________ 20___ года</w:t>
      </w:r>
    </w:p>
    <w:p w:rsidR="00B053F6" w:rsidRPr="00FA1011" w:rsidRDefault="00B053F6" w:rsidP="00FA1011">
      <w:pPr>
        <w:keepNext/>
        <w:shd w:val="clear" w:color="auto" w:fill="FFFFFF"/>
        <w:spacing w:line="240" w:lineRule="auto"/>
        <w:jc w:val="center"/>
        <w:rPr>
          <w:b/>
          <w:snapToGrid/>
          <w:spacing w:val="-5"/>
          <w:sz w:val="22"/>
          <w:szCs w:val="22"/>
        </w:rPr>
      </w:pPr>
    </w:p>
    <w:p w:rsidR="00B053F6" w:rsidRPr="00FA1011" w:rsidRDefault="00B053F6" w:rsidP="00FA1011">
      <w:pPr>
        <w:keepNext/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 w:rsidRPr="00FA1011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</w:r>
      <w:r w:rsidRPr="00FA1011">
        <w:rPr>
          <w:rFonts w:eastAsia="Calibri"/>
          <w:snapToGrid/>
          <w:sz w:val="22"/>
          <w:szCs w:val="22"/>
          <w:lang w:eastAsia="en-US"/>
        </w:rPr>
        <w:tab/>
        <w:t xml:space="preserve">                      « ___» _________ 20</w:t>
      </w:r>
      <w:r w:rsidR="00FA1011">
        <w:rPr>
          <w:rFonts w:eastAsia="Calibri"/>
          <w:snapToGrid/>
          <w:sz w:val="22"/>
          <w:szCs w:val="22"/>
          <w:lang w:eastAsia="en-US"/>
        </w:rPr>
        <w:t>2</w:t>
      </w:r>
      <w:r w:rsidRPr="00FA1011">
        <w:rPr>
          <w:rFonts w:eastAsia="Calibri"/>
          <w:snapToGrid/>
          <w:sz w:val="22"/>
          <w:szCs w:val="22"/>
          <w:lang w:eastAsia="en-US"/>
        </w:rPr>
        <w:t>____г.</w:t>
      </w:r>
    </w:p>
    <w:p w:rsidR="00B053F6" w:rsidRPr="00FA1011" w:rsidRDefault="00B053F6" w:rsidP="00FA1011">
      <w:pPr>
        <w:keepNext/>
        <w:shd w:val="clear" w:color="auto" w:fill="FFFFFF"/>
        <w:spacing w:line="240" w:lineRule="auto"/>
        <w:ind w:firstLine="0"/>
        <w:rPr>
          <w:b/>
          <w:snapToGrid/>
          <w:sz w:val="22"/>
          <w:szCs w:val="22"/>
        </w:rPr>
      </w:pPr>
    </w:p>
    <w:p w:rsidR="00E1255A" w:rsidRDefault="00E1255A" w:rsidP="00E1255A">
      <w:pPr>
        <w:keepNext/>
        <w:shd w:val="clear" w:color="auto" w:fill="FFFFFF"/>
        <w:spacing w:line="240" w:lineRule="auto"/>
        <w:rPr>
          <w:b/>
          <w:snapToGrid/>
          <w:sz w:val="21"/>
          <w:szCs w:val="22"/>
        </w:rPr>
      </w:pPr>
    </w:p>
    <w:p w:rsidR="00E1255A" w:rsidRPr="00EC3A9C" w:rsidRDefault="00E1255A" w:rsidP="00E1255A">
      <w:pPr>
        <w:keepNext/>
        <w:shd w:val="clear" w:color="auto" w:fill="FFFFFF"/>
        <w:spacing w:line="240" w:lineRule="auto"/>
        <w:rPr>
          <w:snapToGrid/>
          <w:sz w:val="21"/>
          <w:szCs w:val="22"/>
        </w:rPr>
      </w:pPr>
      <w:proofErr w:type="gramStart"/>
      <w:r w:rsidRPr="00EC3A9C">
        <w:rPr>
          <w:b/>
          <w:snapToGrid/>
          <w:sz w:val="21"/>
          <w:szCs w:val="22"/>
        </w:rPr>
        <w:t>Акционерное общество «Центральное морское конструкторское бюро «Алмаз»</w:t>
      </w:r>
      <w:r w:rsidRPr="00EC3A9C">
        <w:rPr>
          <w:snapToGrid/>
          <w:sz w:val="21"/>
          <w:szCs w:val="22"/>
        </w:rPr>
        <w:t xml:space="preserve"> (АО «ЦМКБ «Алмаз»), именуемое в дальнейшем </w:t>
      </w:r>
      <w:r w:rsidRPr="00EC3A9C">
        <w:rPr>
          <w:b/>
          <w:snapToGrid/>
          <w:sz w:val="21"/>
          <w:szCs w:val="22"/>
        </w:rPr>
        <w:t>«</w:t>
      </w:r>
      <w:r>
        <w:rPr>
          <w:b/>
          <w:snapToGrid/>
          <w:sz w:val="21"/>
          <w:szCs w:val="22"/>
        </w:rPr>
        <w:t>Лицензиат (Сублицензиат)</w:t>
      </w:r>
      <w:r w:rsidRPr="00EC3A9C">
        <w:rPr>
          <w:b/>
          <w:snapToGrid/>
          <w:sz w:val="21"/>
          <w:szCs w:val="22"/>
        </w:rPr>
        <w:t>»</w:t>
      </w:r>
      <w:r w:rsidRPr="00EC3A9C">
        <w:rPr>
          <w:snapToGrid/>
          <w:sz w:val="21"/>
          <w:szCs w:val="22"/>
        </w:rPr>
        <w:t xml:space="preserve">, в лице ________________________________, действующего на основании _____________________________, с одной стороны, и ____________________________________, именуемое в дальнейшем </w:t>
      </w:r>
      <w:r w:rsidRPr="00EC3A9C">
        <w:rPr>
          <w:b/>
          <w:snapToGrid/>
          <w:sz w:val="21"/>
          <w:szCs w:val="22"/>
        </w:rPr>
        <w:t>«</w:t>
      </w:r>
      <w:r>
        <w:rPr>
          <w:b/>
          <w:snapToGrid/>
          <w:sz w:val="21"/>
          <w:szCs w:val="22"/>
        </w:rPr>
        <w:t>Лицензиар (Сублицензиар)</w:t>
      </w:r>
      <w:r w:rsidRPr="00EC3A9C">
        <w:rPr>
          <w:b/>
          <w:snapToGrid/>
          <w:sz w:val="21"/>
          <w:szCs w:val="22"/>
        </w:rPr>
        <w:t>»</w:t>
      </w:r>
      <w:r w:rsidRPr="00EC3A9C">
        <w:rPr>
          <w:snapToGrid/>
          <w:sz w:val="21"/>
          <w:szCs w:val="22"/>
        </w:rPr>
        <w:t>, в лице ______________________, действующего на основании _________________, с другой стороны, совместно именуемые в дальнейшем «Стороны» и по отдельности «Сторона», составили настоящий Акт о нижеследующем:</w:t>
      </w:r>
      <w:proofErr w:type="gramEnd"/>
    </w:p>
    <w:p w:rsidR="00FA1011" w:rsidRDefault="00FA1011" w:rsidP="00E1255A">
      <w:pPr>
        <w:keepNext/>
        <w:shd w:val="clear" w:color="auto" w:fill="FFFFFF"/>
        <w:spacing w:line="240" w:lineRule="auto"/>
        <w:rPr>
          <w:snapToGrid/>
          <w:sz w:val="22"/>
          <w:szCs w:val="22"/>
        </w:rPr>
      </w:pPr>
    </w:p>
    <w:p w:rsidR="00E1255A" w:rsidRDefault="00E1255A" w:rsidP="00E1255A">
      <w:pPr>
        <w:keepNext/>
        <w:shd w:val="clear" w:color="auto" w:fill="FFFFFF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1. В соответствии с п. __ Договора между Сторонами № _________от «___» _________ 20__ года </w:t>
      </w:r>
      <w:r>
        <w:rPr>
          <w:snapToGrid/>
          <w:sz w:val="21"/>
          <w:szCs w:val="22"/>
        </w:rPr>
        <w:t>Лицензиар</w:t>
      </w:r>
      <w:r w:rsidRPr="00EC3A9C">
        <w:rPr>
          <w:snapToGrid/>
          <w:sz w:val="21"/>
          <w:szCs w:val="22"/>
        </w:rPr>
        <w:t xml:space="preserve"> передал, а </w:t>
      </w:r>
      <w:r>
        <w:rPr>
          <w:snapToGrid/>
          <w:sz w:val="21"/>
          <w:szCs w:val="22"/>
        </w:rPr>
        <w:t>Лицензиат</w:t>
      </w:r>
      <w:r w:rsidRPr="00EC3A9C">
        <w:rPr>
          <w:snapToGrid/>
          <w:sz w:val="21"/>
          <w:szCs w:val="22"/>
        </w:rPr>
        <w:t xml:space="preserve"> принял </w:t>
      </w:r>
      <w:r w:rsidRPr="00ED18BA">
        <w:rPr>
          <w:snapToGrid/>
          <w:sz w:val="21"/>
          <w:szCs w:val="22"/>
        </w:rPr>
        <w:t>программный продукт _____________________________________________ регистрационный номер ______</w:t>
      </w:r>
      <w:r>
        <w:rPr>
          <w:snapToGrid/>
          <w:sz w:val="21"/>
          <w:szCs w:val="22"/>
        </w:rPr>
        <w:t>_________ в полной комплектации в установленные Договором сроки.</w:t>
      </w:r>
    </w:p>
    <w:p w:rsidR="00E1255A" w:rsidRPr="00EC3A9C" w:rsidRDefault="00E1255A" w:rsidP="00E1255A">
      <w:pPr>
        <w:keepNext/>
        <w:shd w:val="clear" w:color="auto" w:fill="FFFFFF"/>
        <w:spacing w:line="240" w:lineRule="auto"/>
        <w:rPr>
          <w:snapToGrid/>
          <w:sz w:val="20"/>
          <w:szCs w:val="22"/>
        </w:rPr>
      </w:pPr>
    </w:p>
    <w:p w:rsidR="00E1255A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2. Адрес доставки </w:t>
      </w:r>
      <w:r>
        <w:rPr>
          <w:snapToGrid/>
          <w:sz w:val="21"/>
          <w:szCs w:val="22"/>
        </w:rPr>
        <w:t>ПО</w:t>
      </w:r>
      <w:r w:rsidRPr="00EC3A9C">
        <w:rPr>
          <w:snapToGrid/>
          <w:sz w:val="21"/>
          <w:szCs w:val="22"/>
        </w:rPr>
        <w:t xml:space="preserve">: г. Санкт-Петербург, ул. </w:t>
      </w:r>
      <w:proofErr w:type="gramStart"/>
      <w:r w:rsidRPr="00EC3A9C">
        <w:rPr>
          <w:snapToGrid/>
          <w:sz w:val="21"/>
          <w:szCs w:val="22"/>
        </w:rPr>
        <w:t>Варшавская</w:t>
      </w:r>
      <w:proofErr w:type="gramEnd"/>
      <w:r w:rsidRPr="00EC3A9C">
        <w:rPr>
          <w:snapToGrid/>
          <w:sz w:val="21"/>
          <w:szCs w:val="22"/>
        </w:rPr>
        <w:t>, д. 50.</w:t>
      </w:r>
    </w:p>
    <w:p w:rsidR="00E1255A" w:rsidRPr="00EC3A9C" w:rsidRDefault="00E1255A" w:rsidP="00E1255A">
      <w:pPr>
        <w:keepNext/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</w:p>
    <w:p w:rsidR="00E1255A" w:rsidRPr="00ED18BA" w:rsidRDefault="00E1255A" w:rsidP="00E1255A">
      <w:pPr>
        <w:keepNext/>
        <w:keepLines/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40" w:lineRule="auto"/>
        <w:rPr>
          <w:snapToGrid/>
          <w:sz w:val="21"/>
          <w:szCs w:val="22"/>
        </w:rPr>
      </w:pPr>
      <w:r w:rsidRPr="00EC3A9C">
        <w:rPr>
          <w:snapToGrid/>
          <w:sz w:val="21"/>
          <w:szCs w:val="22"/>
        </w:rPr>
        <w:t xml:space="preserve">3. </w:t>
      </w:r>
      <w:proofErr w:type="gramStart"/>
      <w:r w:rsidRPr="00C258C0">
        <w:rPr>
          <w:snapToGrid/>
          <w:sz w:val="21"/>
          <w:szCs w:val="22"/>
        </w:rPr>
        <w:t xml:space="preserve">Вместе с </w:t>
      </w:r>
      <w:r>
        <w:rPr>
          <w:snapToGrid/>
          <w:sz w:val="21"/>
          <w:szCs w:val="22"/>
        </w:rPr>
        <w:t>ПО</w:t>
      </w:r>
      <w:r w:rsidRPr="00C258C0">
        <w:rPr>
          <w:snapToGrid/>
          <w:sz w:val="21"/>
          <w:szCs w:val="22"/>
        </w:rPr>
        <w:t xml:space="preserve"> </w:t>
      </w:r>
      <w:r>
        <w:rPr>
          <w:snapToGrid/>
          <w:sz w:val="21"/>
          <w:szCs w:val="22"/>
        </w:rPr>
        <w:t>Лицензиар</w:t>
      </w:r>
      <w:r w:rsidRPr="00C258C0">
        <w:rPr>
          <w:snapToGrid/>
          <w:sz w:val="21"/>
          <w:szCs w:val="22"/>
        </w:rPr>
        <w:t xml:space="preserve"> также передает следующую документацию</w:t>
      </w:r>
      <w:r w:rsidRPr="00EC3A9C">
        <w:rPr>
          <w:snapToGrid/>
          <w:sz w:val="21"/>
          <w:szCs w:val="22"/>
        </w:rPr>
        <w:t>:</w:t>
      </w:r>
      <w:proofErr w:type="gramEnd"/>
    </w:p>
    <w:p w:rsidR="00E1255A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1"/>
          <w:szCs w:val="22"/>
        </w:rPr>
      </w:pPr>
      <w:r w:rsidRPr="00EC3A9C">
        <w:rPr>
          <w:i/>
          <w:snapToGrid/>
          <w:sz w:val="21"/>
          <w:szCs w:val="22"/>
        </w:rPr>
        <w:t>- ____</w:t>
      </w:r>
      <w:r>
        <w:rPr>
          <w:i/>
          <w:snapToGrid/>
          <w:sz w:val="21"/>
          <w:szCs w:val="22"/>
        </w:rPr>
        <w:t>__</w:t>
      </w:r>
      <w:r w:rsidRPr="00EC3A9C">
        <w:rPr>
          <w:i/>
          <w:snapToGrid/>
          <w:sz w:val="21"/>
          <w:szCs w:val="22"/>
        </w:rPr>
        <w:t xml:space="preserve"> экз.</w:t>
      </w:r>
    </w:p>
    <w:p w:rsidR="00E1255A" w:rsidRPr="00EC3A9C" w:rsidRDefault="00E1255A" w:rsidP="00E1255A">
      <w:pPr>
        <w:keepNext/>
        <w:autoSpaceDE w:val="0"/>
        <w:autoSpaceDN w:val="0"/>
        <w:adjustRightInd w:val="0"/>
        <w:spacing w:line="240" w:lineRule="auto"/>
        <w:rPr>
          <w:i/>
          <w:snapToGrid/>
          <w:sz w:val="21"/>
          <w:szCs w:val="22"/>
        </w:rPr>
      </w:pPr>
      <w:r>
        <w:rPr>
          <w:i/>
          <w:snapToGrid/>
          <w:sz w:val="21"/>
          <w:szCs w:val="22"/>
        </w:rPr>
        <w:t>- ______ экз.</w:t>
      </w:r>
    </w:p>
    <w:p w:rsidR="00E1255A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</w:p>
    <w:p w:rsidR="00E1255A" w:rsidRPr="00EC3A9C" w:rsidRDefault="00E1255A" w:rsidP="00E1255A">
      <w:pPr>
        <w:keepNext/>
        <w:spacing w:line="240" w:lineRule="auto"/>
        <w:rPr>
          <w:snapToGrid/>
          <w:sz w:val="21"/>
          <w:szCs w:val="22"/>
          <w:lang w:eastAsia="ar-SA"/>
        </w:rPr>
      </w:pPr>
      <w:r>
        <w:rPr>
          <w:snapToGrid/>
          <w:sz w:val="21"/>
          <w:szCs w:val="22"/>
          <w:lang w:eastAsia="ar-SA"/>
        </w:rPr>
        <w:t>4</w:t>
      </w:r>
      <w:r w:rsidRPr="00EC3A9C">
        <w:rPr>
          <w:snapToGrid/>
          <w:sz w:val="21"/>
          <w:szCs w:val="22"/>
          <w:lang w:eastAsia="ar-SA"/>
        </w:rPr>
        <w:t xml:space="preserve">. Настоящий Акт составлен </w:t>
      </w:r>
      <w:proofErr w:type="gramStart"/>
      <w:r w:rsidRPr="00EC3A9C">
        <w:rPr>
          <w:snapToGrid/>
          <w:sz w:val="21"/>
          <w:szCs w:val="22"/>
          <w:lang w:eastAsia="ar-SA"/>
        </w:rPr>
        <w:t>на русском языке в двух экземплярах по одному экземпляру для каждой из Сторон</w:t>
      </w:r>
      <w:proofErr w:type="gramEnd"/>
      <w:r w:rsidRPr="00EC3A9C">
        <w:rPr>
          <w:snapToGrid/>
          <w:sz w:val="21"/>
          <w:szCs w:val="22"/>
          <w:lang w:eastAsia="ar-SA"/>
        </w:rPr>
        <w:t>.</w:t>
      </w:r>
    </w:p>
    <w:p w:rsidR="00E1255A" w:rsidRDefault="00E1255A" w:rsidP="00E1255A">
      <w:pPr>
        <w:keepNext/>
        <w:spacing w:line="240" w:lineRule="auto"/>
        <w:rPr>
          <w:snapToGrid/>
          <w:sz w:val="21"/>
          <w:szCs w:val="22"/>
          <w:lang w:eastAsia="en-US"/>
        </w:rPr>
      </w:pPr>
    </w:p>
    <w:p w:rsidR="00B053F6" w:rsidRDefault="00E1255A" w:rsidP="00E1255A">
      <w:pPr>
        <w:keepNext/>
        <w:spacing w:line="240" w:lineRule="auto"/>
        <w:rPr>
          <w:snapToGrid/>
          <w:sz w:val="22"/>
          <w:szCs w:val="22"/>
        </w:rPr>
      </w:pPr>
      <w:r w:rsidRPr="00EC3A9C">
        <w:rPr>
          <w:snapToGrid/>
          <w:sz w:val="21"/>
          <w:szCs w:val="22"/>
          <w:lang w:eastAsia="en-US"/>
        </w:rPr>
        <w:t>Подлежит оплате</w:t>
      </w:r>
      <w:proofErr w:type="gramStart"/>
      <w:r w:rsidRPr="00EC3A9C">
        <w:rPr>
          <w:snapToGrid/>
          <w:sz w:val="21"/>
          <w:szCs w:val="22"/>
          <w:lang w:eastAsia="en-US"/>
        </w:rPr>
        <w:t xml:space="preserve">: </w:t>
      </w:r>
      <w:r w:rsidRPr="00EC3A9C">
        <w:rPr>
          <w:snapToGrid/>
          <w:spacing w:val="-5"/>
          <w:sz w:val="21"/>
          <w:szCs w:val="22"/>
        </w:rPr>
        <w:t xml:space="preserve">__________ </w:t>
      </w:r>
      <w:r w:rsidRPr="00EC3A9C">
        <w:rPr>
          <w:iCs/>
          <w:snapToGrid/>
          <w:sz w:val="21"/>
          <w:szCs w:val="22"/>
          <w:lang w:eastAsia="en-US"/>
        </w:rPr>
        <w:t xml:space="preserve">(________________) </w:t>
      </w:r>
      <w:proofErr w:type="gramEnd"/>
      <w:r w:rsidRPr="00EC3A9C">
        <w:rPr>
          <w:iCs/>
          <w:snapToGrid/>
          <w:sz w:val="21"/>
          <w:szCs w:val="22"/>
          <w:lang w:eastAsia="en-US"/>
        </w:rPr>
        <w:t>руб. _____ коп.</w:t>
      </w:r>
      <w:r>
        <w:rPr>
          <w:snapToGrid/>
          <w:sz w:val="21"/>
          <w:szCs w:val="22"/>
          <w:lang w:eastAsia="en-US"/>
        </w:rPr>
        <w:t>, НДС не облагается</w:t>
      </w:r>
      <w:r>
        <w:rPr>
          <w:snapToGrid/>
          <w:sz w:val="21"/>
          <w:szCs w:val="22"/>
          <w:lang w:eastAsia="en-US"/>
        </w:rPr>
        <w:t>.</w:t>
      </w:r>
    </w:p>
    <w:p w:rsidR="000351D9" w:rsidRDefault="000351D9" w:rsidP="00E1255A">
      <w:pPr>
        <w:keepNext/>
        <w:spacing w:line="240" w:lineRule="auto"/>
        <w:rPr>
          <w:snapToGrid/>
          <w:sz w:val="22"/>
          <w:szCs w:val="22"/>
        </w:rPr>
      </w:pPr>
    </w:p>
    <w:p w:rsidR="000351D9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4820"/>
        <w:gridCol w:w="5494"/>
      </w:tblGrid>
      <w:tr w:rsidR="00E1255A" w:rsidRPr="00EC3A9C" w:rsidTr="00916C85">
        <w:tc>
          <w:tcPr>
            <w:tcW w:w="4820" w:type="dxa"/>
          </w:tcPr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Лицензиат</w:t>
            </w:r>
          </w:p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(сублицензиат)</w:t>
            </w:r>
            <w:r w:rsidRPr="00EC3A9C">
              <w:rPr>
                <w:b/>
                <w:snapToGrid/>
                <w:sz w:val="21"/>
                <w:szCs w:val="22"/>
              </w:rPr>
              <w:t>: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EC3A9C">
              <w:rPr>
                <w:b/>
                <w:snapToGrid/>
                <w:sz w:val="21"/>
                <w:szCs w:val="22"/>
              </w:rPr>
              <w:t>_____________________ /____________________/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EC3A9C">
              <w:rPr>
                <w:i/>
                <w:snapToGrid/>
                <w:sz w:val="21"/>
              </w:rPr>
              <w:t>Подпись                              Фамилия, инициалы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>
              <w:rPr>
                <w:snapToGrid/>
                <w:sz w:val="21"/>
                <w:szCs w:val="22"/>
              </w:rPr>
              <w:t>М.П.</w:t>
            </w:r>
          </w:p>
        </w:tc>
        <w:tc>
          <w:tcPr>
            <w:tcW w:w="5494" w:type="dxa"/>
          </w:tcPr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Лицензиар</w:t>
            </w:r>
          </w:p>
          <w:p w:rsidR="00E1255A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>
              <w:rPr>
                <w:b/>
                <w:snapToGrid/>
                <w:sz w:val="21"/>
                <w:szCs w:val="22"/>
              </w:rPr>
              <w:t>(сублицензиар)</w:t>
            </w:r>
            <w:r w:rsidRPr="00EC3A9C">
              <w:rPr>
                <w:b/>
                <w:snapToGrid/>
                <w:sz w:val="21"/>
                <w:szCs w:val="22"/>
              </w:rPr>
              <w:t>: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napToGrid/>
                <w:sz w:val="21"/>
                <w:szCs w:val="22"/>
              </w:rPr>
            </w:pPr>
            <w:r w:rsidRPr="00EC3A9C">
              <w:rPr>
                <w:b/>
                <w:snapToGrid/>
                <w:sz w:val="21"/>
                <w:szCs w:val="22"/>
              </w:rPr>
              <w:t xml:space="preserve">______________________/ ____________________/              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1"/>
              </w:rPr>
            </w:pPr>
            <w:r w:rsidRPr="00EC3A9C">
              <w:rPr>
                <w:i/>
                <w:snapToGrid/>
                <w:sz w:val="21"/>
              </w:rPr>
              <w:t>Подпись                               Фамилия, инициалы</w:t>
            </w:r>
          </w:p>
          <w:p w:rsidR="00E1255A" w:rsidRPr="00EC3A9C" w:rsidRDefault="00E1255A" w:rsidP="00916C8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</w:rPr>
            </w:pPr>
            <w:r w:rsidRPr="00EC3A9C">
              <w:rPr>
                <w:snapToGrid/>
                <w:sz w:val="21"/>
                <w:szCs w:val="22"/>
              </w:rPr>
              <w:t>М.П.</w:t>
            </w:r>
          </w:p>
        </w:tc>
      </w:tr>
    </w:tbl>
    <w:p w:rsidR="000351D9" w:rsidRDefault="000351D9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E1255A" w:rsidRDefault="00E1255A" w:rsidP="00FA1011">
      <w:pPr>
        <w:keepNext/>
        <w:spacing w:line="240" w:lineRule="auto"/>
        <w:ind w:firstLine="0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  <w:bookmarkStart w:id="1" w:name="_GoBack"/>
      <w:bookmarkEnd w:id="1"/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p w:rsidR="00B053F6" w:rsidRDefault="00B053F6" w:rsidP="000D3E9B">
      <w:pPr>
        <w:keepNext/>
        <w:tabs>
          <w:tab w:val="left" w:pos="3915"/>
          <w:tab w:val="left" w:pos="9923"/>
        </w:tabs>
        <w:spacing w:line="240" w:lineRule="auto"/>
        <w:ind w:firstLine="0"/>
        <w:jc w:val="right"/>
        <w:rPr>
          <w:snapToGrid/>
          <w:sz w:val="22"/>
          <w:szCs w:val="22"/>
        </w:rPr>
      </w:pPr>
    </w:p>
    <w:sectPr w:rsidR="00B053F6" w:rsidSect="00C512A8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6B" w:rsidRDefault="00D6066B" w:rsidP="000957F2">
      <w:pPr>
        <w:spacing w:line="240" w:lineRule="auto"/>
      </w:pPr>
      <w:r>
        <w:separator/>
      </w:r>
    </w:p>
  </w:endnote>
  <w:endnote w:type="continuationSeparator" w:id="0">
    <w:p w:rsidR="00D6066B" w:rsidRDefault="00D6066B" w:rsidP="00095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6B" w:rsidRDefault="00D6066B" w:rsidP="000957F2">
      <w:pPr>
        <w:spacing w:line="240" w:lineRule="auto"/>
      </w:pPr>
      <w:r>
        <w:separator/>
      </w:r>
    </w:p>
  </w:footnote>
  <w:footnote w:type="continuationSeparator" w:id="0">
    <w:p w:rsidR="00D6066B" w:rsidRDefault="00D6066B" w:rsidP="00095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7D5"/>
    <w:multiLevelType w:val="multilevel"/>
    <w:tmpl w:val="124667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</w:rPr>
    </w:lvl>
  </w:abstractNum>
  <w:abstractNum w:abstractNumId="1">
    <w:nsid w:val="29735199"/>
    <w:multiLevelType w:val="hybridMultilevel"/>
    <w:tmpl w:val="E0C21780"/>
    <w:lvl w:ilvl="0" w:tplc="E38610D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F387D"/>
    <w:multiLevelType w:val="hybridMultilevel"/>
    <w:tmpl w:val="AC6E7AF4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5664"/>
    <w:multiLevelType w:val="hybridMultilevel"/>
    <w:tmpl w:val="EA74FDEA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8619F"/>
    <w:multiLevelType w:val="hybridMultilevel"/>
    <w:tmpl w:val="1E9C99D6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277D2"/>
    <w:multiLevelType w:val="hybridMultilevel"/>
    <w:tmpl w:val="2EA8656C"/>
    <w:lvl w:ilvl="0" w:tplc="E3861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46E1B"/>
    <w:multiLevelType w:val="multilevel"/>
    <w:tmpl w:val="C3680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AA01426"/>
    <w:multiLevelType w:val="multilevel"/>
    <w:tmpl w:val="D3562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B1068FA"/>
    <w:multiLevelType w:val="hybridMultilevel"/>
    <w:tmpl w:val="6DEC8284"/>
    <w:lvl w:ilvl="0" w:tplc="38F097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9"/>
    <w:rsid w:val="000351D9"/>
    <w:rsid w:val="0006020F"/>
    <w:rsid w:val="0008286D"/>
    <w:rsid w:val="000957F2"/>
    <w:rsid w:val="000A0601"/>
    <w:rsid w:val="000B20C0"/>
    <w:rsid w:val="000D3E9B"/>
    <w:rsid w:val="000F4BF7"/>
    <w:rsid w:val="0018200A"/>
    <w:rsid w:val="001A36E5"/>
    <w:rsid w:val="001A6320"/>
    <w:rsid w:val="001B1D6F"/>
    <w:rsid w:val="001E6319"/>
    <w:rsid w:val="00220767"/>
    <w:rsid w:val="00251F0A"/>
    <w:rsid w:val="002813BA"/>
    <w:rsid w:val="0028145F"/>
    <w:rsid w:val="002E41ED"/>
    <w:rsid w:val="00310B2C"/>
    <w:rsid w:val="00320CBC"/>
    <w:rsid w:val="003771D6"/>
    <w:rsid w:val="003A7A10"/>
    <w:rsid w:val="003D566B"/>
    <w:rsid w:val="004E2B77"/>
    <w:rsid w:val="004E6FCC"/>
    <w:rsid w:val="00534617"/>
    <w:rsid w:val="005E4B83"/>
    <w:rsid w:val="005E6CF2"/>
    <w:rsid w:val="00613FF8"/>
    <w:rsid w:val="006D6E72"/>
    <w:rsid w:val="006E090A"/>
    <w:rsid w:val="00713AB9"/>
    <w:rsid w:val="00754E05"/>
    <w:rsid w:val="007640FC"/>
    <w:rsid w:val="0080118F"/>
    <w:rsid w:val="00825662"/>
    <w:rsid w:val="00882083"/>
    <w:rsid w:val="008E60F5"/>
    <w:rsid w:val="00902E53"/>
    <w:rsid w:val="00946E27"/>
    <w:rsid w:val="00993E24"/>
    <w:rsid w:val="009A238D"/>
    <w:rsid w:val="009B234B"/>
    <w:rsid w:val="00A14B5C"/>
    <w:rsid w:val="00A170E1"/>
    <w:rsid w:val="00AB0DD7"/>
    <w:rsid w:val="00B053F6"/>
    <w:rsid w:val="00B40FA2"/>
    <w:rsid w:val="00B45905"/>
    <w:rsid w:val="00B53309"/>
    <w:rsid w:val="00BB30F3"/>
    <w:rsid w:val="00BD33FA"/>
    <w:rsid w:val="00BD74F3"/>
    <w:rsid w:val="00BE1D47"/>
    <w:rsid w:val="00C2238B"/>
    <w:rsid w:val="00C512A8"/>
    <w:rsid w:val="00CA3FD6"/>
    <w:rsid w:val="00CB2434"/>
    <w:rsid w:val="00CC0365"/>
    <w:rsid w:val="00CE7E24"/>
    <w:rsid w:val="00D04DE9"/>
    <w:rsid w:val="00D06FA2"/>
    <w:rsid w:val="00D15353"/>
    <w:rsid w:val="00D17911"/>
    <w:rsid w:val="00D4732A"/>
    <w:rsid w:val="00D6066B"/>
    <w:rsid w:val="00D77273"/>
    <w:rsid w:val="00D80E49"/>
    <w:rsid w:val="00D844C2"/>
    <w:rsid w:val="00D87C19"/>
    <w:rsid w:val="00DB2D4D"/>
    <w:rsid w:val="00DC3447"/>
    <w:rsid w:val="00DE199D"/>
    <w:rsid w:val="00DF4307"/>
    <w:rsid w:val="00E1255A"/>
    <w:rsid w:val="00E15A5D"/>
    <w:rsid w:val="00E664B5"/>
    <w:rsid w:val="00E913C4"/>
    <w:rsid w:val="00E92F08"/>
    <w:rsid w:val="00ED5ADC"/>
    <w:rsid w:val="00EE476E"/>
    <w:rsid w:val="00F24BFD"/>
    <w:rsid w:val="00F70A89"/>
    <w:rsid w:val="00F72508"/>
    <w:rsid w:val="00F87E0E"/>
    <w:rsid w:val="00FA1011"/>
    <w:rsid w:val="00FC4258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957F2"/>
    <w:rPr>
      <w:vertAlign w:val="superscript"/>
    </w:rPr>
  </w:style>
  <w:style w:type="paragraph" w:styleId="a4">
    <w:name w:val="footnote text"/>
    <w:aliases w:val=" Знак,Знак"/>
    <w:basedOn w:val="a"/>
    <w:link w:val="a5"/>
    <w:rsid w:val="000957F2"/>
    <w:pPr>
      <w:spacing w:line="240" w:lineRule="auto"/>
    </w:pPr>
    <w:rPr>
      <w:sz w:val="20"/>
    </w:rPr>
  </w:style>
  <w:style w:type="character" w:customStyle="1" w:styleId="a5">
    <w:name w:val="Текст сноски Знак"/>
    <w:aliases w:val=" Знак Знак,Знак Знак"/>
    <w:basedOn w:val="a0"/>
    <w:link w:val="a4"/>
    <w:rsid w:val="000957F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5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Paragraph"/>
    <w:aliases w:val="Алроса_маркер (Уровень 4),Маркер,ПАРАГРАФ,Абзац списка2"/>
    <w:basedOn w:val="a"/>
    <w:link w:val="a9"/>
    <w:uiPriority w:val="34"/>
    <w:qFormat/>
    <w:rsid w:val="00CB2434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table" w:styleId="aa">
    <w:name w:val="Table Grid"/>
    <w:basedOn w:val="a1"/>
    <w:uiPriority w:val="59"/>
    <w:rsid w:val="00CB24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"/>
    <w:link w:val="a8"/>
    <w:uiPriority w:val="34"/>
    <w:rsid w:val="00CB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b"/>
    <w:uiPriority w:val="1"/>
    <w:qFormat/>
    <w:rsid w:val="000D3E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A1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o@almaz-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dcterms:created xsi:type="dcterms:W3CDTF">2020-02-06T06:29:00Z</dcterms:created>
  <dcterms:modified xsi:type="dcterms:W3CDTF">2020-06-22T18:44:00Z</dcterms:modified>
</cp:coreProperties>
</file>