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AA" w:rsidRPr="00D86DB7" w:rsidRDefault="00F371AA" w:rsidP="00C67293">
      <w:pPr>
        <w:keepNext/>
        <w:keepLines/>
        <w:shd w:val="clear" w:color="auto" w:fill="F79646" w:themeFill="accent6"/>
        <w:spacing w:line="240" w:lineRule="auto"/>
        <w:jc w:val="right"/>
        <w:rPr>
          <w:b/>
          <w:bCs/>
          <w:i/>
          <w:snapToGrid/>
          <w:sz w:val="22"/>
          <w:szCs w:val="22"/>
          <w:u w:val="single"/>
          <w:lang w:eastAsia="en-US"/>
        </w:rPr>
      </w:pPr>
      <w:r w:rsidRPr="00D86DB7">
        <w:rPr>
          <w:b/>
          <w:bCs/>
          <w:i/>
          <w:snapToGrid/>
          <w:sz w:val="22"/>
          <w:szCs w:val="22"/>
          <w:u w:val="single"/>
          <w:lang w:eastAsia="en-US"/>
        </w:rPr>
        <w:t xml:space="preserve">Приложение №1 к </w:t>
      </w:r>
      <w:r w:rsidR="00B24415">
        <w:rPr>
          <w:b/>
          <w:bCs/>
          <w:i/>
          <w:snapToGrid/>
          <w:sz w:val="22"/>
          <w:szCs w:val="22"/>
          <w:u w:val="single"/>
          <w:lang w:eastAsia="en-US"/>
        </w:rPr>
        <w:t>извещению о проведении запроса котировок</w:t>
      </w:r>
    </w:p>
    <w:p w:rsidR="00F371AA" w:rsidRPr="00F371AA" w:rsidRDefault="00F371AA" w:rsidP="00F371AA">
      <w:pPr>
        <w:keepNext/>
        <w:keepLines/>
        <w:spacing w:line="240" w:lineRule="auto"/>
        <w:jc w:val="right"/>
        <w:rPr>
          <w:b/>
          <w:bCs/>
          <w:i/>
          <w:snapToGrid/>
          <w:sz w:val="22"/>
          <w:szCs w:val="22"/>
          <w:lang w:eastAsia="en-US"/>
        </w:rPr>
      </w:pPr>
    </w:p>
    <w:p w:rsidR="00F371AA" w:rsidRPr="00F371AA" w:rsidRDefault="00225292" w:rsidP="00F371AA">
      <w:pPr>
        <w:keepNext/>
        <w:keepLines/>
        <w:spacing w:line="240" w:lineRule="auto"/>
        <w:jc w:val="center"/>
        <w:rPr>
          <w:b/>
          <w:sz w:val="22"/>
          <w:szCs w:val="22"/>
        </w:rPr>
      </w:pPr>
      <w:bookmarkStart w:id="0" w:name="_Toc33620709"/>
      <w:r>
        <w:rPr>
          <w:b/>
          <w:sz w:val="22"/>
          <w:szCs w:val="22"/>
        </w:rPr>
        <w:t>5</w:t>
      </w:r>
      <w:r w:rsidR="00F371AA" w:rsidRPr="00F371AA">
        <w:rPr>
          <w:b/>
          <w:sz w:val="22"/>
          <w:szCs w:val="22"/>
        </w:rPr>
        <w:t>. ПРОЕКТ ДОГОВОРА</w:t>
      </w:r>
      <w:bookmarkEnd w:id="0"/>
    </w:p>
    <w:p w:rsidR="00F371AA" w:rsidRPr="00F371AA" w:rsidRDefault="00F371AA" w:rsidP="00F371AA">
      <w:pPr>
        <w:keepNext/>
        <w:keepLines/>
        <w:spacing w:line="240" w:lineRule="auto"/>
        <w:jc w:val="right"/>
        <w:rPr>
          <w:bCs/>
          <w:i/>
          <w:snapToGrid/>
          <w:sz w:val="22"/>
          <w:szCs w:val="22"/>
          <w:lang w:eastAsia="en-US"/>
        </w:rPr>
      </w:pPr>
    </w:p>
    <w:p w:rsidR="00F371AA" w:rsidRPr="003B7845" w:rsidRDefault="00F371AA" w:rsidP="00F371A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Запись в Реестре договоров в ЕИС</w:t>
      </w:r>
    </w:p>
    <w:p w:rsidR="00F371AA" w:rsidRPr="003B7845" w:rsidRDefault="00F371AA" w:rsidP="00F371A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 6781053755820 0 0 0 0 __ __ _0_ _0_ _0_ _0_</w:t>
      </w:r>
    </w:p>
    <w:p w:rsidR="00F371AA" w:rsidRDefault="00F371AA" w:rsidP="00C61AA4">
      <w:pPr>
        <w:keepNext/>
        <w:keepLines/>
        <w:spacing w:line="240" w:lineRule="auto"/>
        <w:jc w:val="center"/>
        <w:rPr>
          <w:b/>
          <w:bCs/>
          <w:snapToGrid/>
          <w:sz w:val="22"/>
          <w:szCs w:val="22"/>
          <w:lang w:eastAsia="en-US"/>
        </w:rPr>
      </w:pPr>
    </w:p>
    <w:p w:rsidR="00C67293" w:rsidRDefault="00C67293" w:rsidP="009E0414">
      <w:pPr>
        <w:keepNext/>
        <w:autoSpaceDE w:val="0"/>
        <w:autoSpaceDN w:val="0"/>
        <w:adjustRightInd w:val="0"/>
        <w:spacing w:line="241" w:lineRule="atLeast"/>
        <w:ind w:firstLine="540"/>
        <w:jc w:val="center"/>
        <w:rPr>
          <w:b/>
          <w:snapToGrid/>
          <w:sz w:val="22"/>
          <w:szCs w:val="22"/>
        </w:rPr>
      </w:pPr>
    </w:p>
    <w:p w:rsidR="00F0463C" w:rsidRPr="00F0463C" w:rsidRDefault="00F0463C" w:rsidP="00F0463C">
      <w:pPr>
        <w:keepNext/>
        <w:widowControl w:val="0"/>
        <w:spacing w:line="240" w:lineRule="auto"/>
        <w:jc w:val="center"/>
        <w:rPr>
          <w:rFonts w:eastAsia="SimSun"/>
          <w:kern w:val="1"/>
          <w:sz w:val="22"/>
          <w:szCs w:val="22"/>
          <w:lang w:eastAsia="hi-IN" w:bidi="hi-IN"/>
        </w:rPr>
      </w:pPr>
      <w:r w:rsidRPr="00F0463C">
        <w:rPr>
          <w:rFonts w:eastAsia="SimSun"/>
          <w:b/>
          <w:bCs/>
          <w:kern w:val="1"/>
          <w:sz w:val="22"/>
          <w:szCs w:val="22"/>
          <w:lang w:eastAsia="hi-IN" w:bidi="hi-IN"/>
        </w:rPr>
        <w:t xml:space="preserve">ДОГОВОР ПОСТАВКИ № </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rPr>
          <w:rFonts w:eastAsia="SimSun"/>
          <w:kern w:val="1"/>
          <w:sz w:val="22"/>
          <w:szCs w:val="22"/>
          <w:lang w:eastAsia="hi-IN" w:bidi="hi-IN"/>
        </w:rPr>
      </w:pPr>
      <w:r w:rsidRPr="00F0463C">
        <w:rPr>
          <w:rFonts w:eastAsia="SimSun"/>
          <w:bCs/>
          <w:kern w:val="1"/>
          <w:sz w:val="22"/>
          <w:szCs w:val="22"/>
          <w:lang w:eastAsia="hi-IN" w:bidi="hi-IN"/>
        </w:rPr>
        <w:t xml:space="preserve">г. Санкт-Петербург                                                                           </w:t>
      </w:r>
      <w:r>
        <w:rPr>
          <w:rFonts w:eastAsia="SimSun"/>
          <w:bCs/>
          <w:kern w:val="1"/>
          <w:sz w:val="22"/>
          <w:szCs w:val="22"/>
          <w:lang w:eastAsia="hi-IN" w:bidi="hi-IN"/>
        </w:rPr>
        <w:t xml:space="preserve">      </w:t>
      </w:r>
      <w:r w:rsidRPr="00F0463C">
        <w:rPr>
          <w:rFonts w:eastAsia="SimSun"/>
          <w:bCs/>
          <w:kern w:val="1"/>
          <w:sz w:val="22"/>
          <w:szCs w:val="22"/>
          <w:lang w:eastAsia="hi-IN" w:bidi="hi-IN"/>
        </w:rPr>
        <w:t xml:space="preserve"> «___»______________2020 года</w:t>
      </w:r>
    </w:p>
    <w:p w:rsidR="00F0463C" w:rsidRPr="00F0463C" w:rsidRDefault="00F0463C" w:rsidP="00F0463C">
      <w:pPr>
        <w:keepNext/>
        <w:widowControl w:val="0"/>
        <w:spacing w:line="240" w:lineRule="auto"/>
        <w:rPr>
          <w:rFonts w:eastAsia="SimSun"/>
          <w:kern w:val="1"/>
          <w:sz w:val="22"/>
          <w:szCs w:val="22"/>
          <w:lang w:eastAsia="hi-IN" w:bidi="hi-IN"/>
        </w:rPr>
      </w:pPr>
    </w:p>
    <w:p w:rsidR="00F0463C" w:rsidRPr="00F0463C" w:rsidRDefault="00F0463C" w:rsidP="00F0463C">
      <w:pPr>
        <w:keepNext/>
        <w:widowControl w:val="0"/>
        <w:spacing w:line="240" w:lineRule="auto"/>
        <w:ind w:firstLine="540"/>
        <w:rPr>
          <w:kern w:val="1"/>
          <w:sz w:val="22"/>
          <w:szCs w:val="22"/>
          <w:lang w:bidi="hi-IN"/>
        </w:rPr>
      </w:pPr>
      <w:r w:rsidRPr="00F0463C">
        <w:rPr>
          <w:b/>
          <w:kern w:val="1"/>
          <w:sz w:val="22"/>
          <w:szCs w:val="22"/>
          <w:lang w:bidi="hi-IN"/>
        </w:rPr>
        <w:t>Акционерное общество «Центральное морское конструкторское бюро «Алмаз»</w:t>
      </w:r>
      <w:r w:rsidRPr="00F0463C">
        <w:rPr>
          <w:kern w:val="1"/>
          <w:sz w:val="22"/>
          <w:szCs w:val="22"/>
          <w:lang w:bidi="hi-IN"/>
        </w:rPr>
        <w:t xml:space="preserve"> (АО «ЦМКБ «Алмаз»), именуемое в дальнейшем «Заказчик», в лице ____________, действующего на основании ______________, с одной стороны, и _________________, именуемое в дальнейшем «Поставщик», в лице ___________, действующего на основании 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запроса котировок в электронной форме (протокол №_______ от __________), заключили настоящий договор на поставку товара (далее – Договор) о нижеследующем:</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1. Предмет Договора</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1.1. Поставщик обязуется по заданию Заказчика поставить </w:t>
      </w:r>
      <w:r w:rsidRPr="00F0463C">
        <w:rPr>
          <w:rFonts w:eastAsia="SimSun"/>
          <w:b/>
          <w:kern w:val="1"/>
          <w:sz w:val="22"/>
          <w:szCs w:val="22"/>
          <w:lang w:eastAsia="hi-IN" w:bidi="hi-IN"/>
        </w:rPr>
        <w:t>дизельное топливо</w:t>
      </w:r>
      <w:r w:rsidRPr="00F0463C">
        <w:rPr>
          <w:rFonts w:eastAsia="SimSun"/>
          <w:kern w:val="1"/>
          <w:sz w:val="22"/>
          <w:szCs w:val="22"/>
          <w:lang w:eastAsia="hi-IN" w:bidi="hi-IN"/>
        </w:rPr>
        <w:t xml:space="preserve"> (далее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1.2. Поставщик обязуется передать Заказчику Товар по наименованию, в количестве, в соответствии с техническими, 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1.3. Поставщик обязуется также оказать сопутствующие услуги: транспортировку Товара до места приемки его Заказчиком, погрузочно-разгрузочные работы.</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1.4. Место доставки: Ленинградская обл., Выборгский район, МО «Приморское городское поселение», г. Приморск, пос. Карасевка, д. 31, испытательная станция АО «ЦМКБ «Алмаз».</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1.5. Настоящий Договор заключен по итогам проведенной закупочной процедуры способом запроса котировок в электронной форме, извещение № ____________ было размещено в единой информационной системе по адресу: www.zakupki.gov.ru «__» ____ 2020 г. и в АСТ ГОЗ по адресу: www. astgoz.ru (№ ____).</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 xml:space="preserve">2. Сроки и порядок поставки </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2.1. Начало поставки Товара - со дня заключения Договора, окончание – не позднее </w:t>
      </w:r>
      <w:r w:rsidR="008C4E04">
        <w:rPr>
          <w:rFonts w:eastAsia="SimSun"/>
          <w:kern w:val="1"/>
          <w:sz w:val="22"/>
          <w:szCs w:val="22"/>
          <w:lang w:eastAsia="hi-IN" w:bidi="hi-IN"/>
        </w:rPr>
        <w:t>30</w:t>
      </w:r>
      <w:bookmarkStart w:id="1" w:name="_GoBack"/>
      <w:bookmarkEnd w:id="1"/>
      <w:r w:rsidRPr="00F0463C">
        <w:rPr>
          <w:rFonts w:eastAsia="SimSun"/>
          <w:kern w:val="1"/>
          <w:sz w:val="22"/>
          <w:szCs w:val="22"/>
          <w:lang w:eastAsia="hi-IN" w:bidi="hi-IN"/>
        </w:rPr>
        <w:t xml:space="preserve"> октября 2020 года.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2.2. Поставщик обязуется поставить товар одной партией в сроки и количестве в соответствии с заявкой Заказчика.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2.3. Отгрузка товара производится транспортом поставщика, в течении 3 (трех) рабочих дней с момента получения заявки.</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2.4. Одновременно с отгрузкой товара Поставщик направляет Заказчику товарную накладную и паспорт качества.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2.4. Приемка товара по количеству производится на испытательной станции Заказчика. Если при приемке будет обнаружено несоответствие количества товара указанным в заявке, </w:t>
      </w:r>
      <w:r w:rsidRPr="00F0463C">
        <w:rPr>
          <w:rFonts w:eastAsia="SimSun"/>
          <w:kern w:val="1"/>
          <w:sz w:val="22"/>
          <w:szCs w:val="22"/>
          <w:shd w:val="clear" w:color="auto" w:fill="FFFFFF"/>
          <w:lang w:eastAsia="hi-IN" w:bidi="hi-IN"/>
        </w:rPr>
        <w:t xml:space="preserve">Заказчик в течение 2 (двух) рабочих дней информирует об этом Поставщика по электронной почте, указанной в разделе 11 настоящего Договора. В течение 2 (двух) рабочих дней </w:t>
      </w:r>
      <w:r w:rsidRPr="00F0463C">
        <w:rPr>
          <w:rFonts w:eastAsia="SimSun"/>
          <w:kern w:val="1"/>
          <w:sz w:val="22"/>
          <w:szCs w:val="22"/>
          <w:lang w:eastAsia="hi-IN" w:bidi="hi-IN"/>
        </w:rPr>
        <w:t>после получения уведомления Поставщик обязуется за свой счет дополнительно поставить недостающий товар.</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2.5. По требованию Заказчика в момент приемки товара производится забор проб товара. Каждая проба опечатывается, и составляется акт с участием представителей Сторон. Пробы товара Заказчик имеет право направить для анализа в любую независимую экспертизу. Все расходы, связанные с проведением анализов проб топлива, относятся на Заказчика. </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В случае обнаружения несоответствия товара Техническому заданию (Приложение №1 к Договору) Заказчика (далее — не соответствующий товар), Поставщик возмещает все затраты Заказчика, связанные с получением не соответствующего товара, в т.ч. затраты на проведение анализа, также Поставщик </w:t>
      </w:r>
      <w:r w:rsidRPr="00F0463C">
        <w:rPr>
          <w:rFonts w:eastAsia="SimSun"/>
          <w:kern w:val="1"/>
          <w:sz w:val="22"/>
          <w:szCs w:val="22"/>
          <w:lang w:eastAsia="hi-IN" w:bidi="hi-IN"/>
        </w:rPr>
        <w:lastRenderedPageBreak/>
        <w:t>должен заменить топливо в течение 2 (двух) рабочих дней с момента получения извещения о выявлении такого несоответствия.</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2.6. Переход права собственности и всех рисков осуществляется в момент передачи товара на испытательной станции Заказчика.</w:t>
      </w:r>
    </w:p>
    <w:p w:rsidR="00F0463C" w:rsidRPr="00F0463C" w:rsidRDefault="00F0463C" w:rsidP="00F0463C">
      <w:pPr>
        <w:keepNext/>
        <w:widowControl w:val="0"/>
        <w:spacing w:line="240" w:lineRule="auto"/>
        <w:ind w:firstLine="540"/>
        <w:rPr>
          <w:rFonts w:eastAsia="SimSun"/>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3. Цена договора и порядок расчетов</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3.1. </w:t>
      </w:r>
      <w:r w:rsidRPr="00F0463C">
        <w:rPr>
          <w:sz w:val="22"/>
          <w:szCs w:val="22"/>
        </w:rPr>
        <w:t>Цена Договора (стоимость Товара) определена на основании Спецификации товара (Приложение № 2 к Договору), являющимся неотъемлемой частью настоящего Договора, и составляет: ______________ (_________________) рублей __ коп., в том числе НДС 20% - ___________руб. ___ коп.</w:t>
      </w:r>
      <w:r w:rsidRPr="00F0463C">
        <w:rPr>
          <w:sz w:val="22"/>
          <w:szCs w:val="22"/>
          <w:vertAlign w:val="superscript"/>
        </w:rPr>
        <w:footnoteReference w:id="1"/>
      </w:r>
    </w:p>
    <w:p w:rsidR="00F0463C" w:rsidRPr="00F0463C" w:rsidRDefault="00F0463C" w:rsidP="00F0463C">
      <w:pPr>
        <w:keepNext/>
        <w:widowControl w:val="0"/>
        <w:tabs>
          <w:tab w:val="left" w:pos="900"/>
          <w:tab w:val="left" w:pos="1080"/>
        </w:tabs>
        <w:spacing w:line="240" w:lineRule="auto"/>
        <w:rPr>
          <w:sz w:val="22"/>
          <w:szCs w:val="22"/>
        </w:rPr>
      </w:pPr>
      <w:r w:rsidRPr="00F0463C">
        <w:rPr>
          <w:sz w:val="22"/>
          <w:szCs w:val="22"/>
        </w:rPr>
        <w:t>3.2.</w:t>
      </w:r>
      <w:r w:rsidRPr="00F0463C">
        <w:rPr>
          <w:sz w:val="22"/>
          <w:szCs w:val="22"/>
        </w:rPr>
        <w:tab/>
        <w:t xml:space="preserve"> Цена Договора, указанная в п.3.1 настоящего Договора, и стоимость одной единицы товара, установленная в Спецификации (Приложение № 2 к Договору), являются твердыми и не подлежат изменению в ходе исполнения Договора.</w:t>
      </w:r>
    </w:p>
    <w:p w:rsidR="00F0463C" w:rsidRPr="00F0463C" w:rsidRDefault="00F0463C" w:rsidP="00F0463C">
      <w:pPr>
        <w:keepNext/>
        <w:widowControl w:val="0"/>
        <w:spacing w:line="240" w:lineRule="auto"/>
        <w:rPr>
          <w:sz w:val="22"/>
          <w:szCs w:val="22"/>
        </w:rPr>
      </w:pPr>
      <w:r w:rsidRPr="00F0463C">
        <w:rPr>
          <w:sz w:val="22"/>
          <w:szCs w:val="22"/>
        </w:rPr>
        <w:t>3.3. Цена Договора, указанная в п.3.1 настоящего Договора, включает стоимость самого товара,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F0463C" w:rsidRPr="00F0463C" w:rsidRDefault="00F0463C" w:rsidP="00F0463C">
      <w:pPr>
        <w:keepNext/>
        <w:widowControl w:val="0"/>
        <w:tabs>
          <w:tab w:val="left" w:pos="900"/>
        </w:tabs>
        <w:spacing w:line="240" w:lineRule="auto"/>
        <w:rPr>
          <w:sz w:val="22"/>
          <w:szCs w:val="22"/>
        </w:rPr>
      </w:pPr>
      <w:r w:rsidRPr="00F0463C">
        <w:rPr>
          <w:sz w:val="22"/>
          <w:szCs w:val="22"/>
        </w:rPr>
        <w:t xml:space="preserve">3.4. Источник финансирования: собственные средства предприятия. </w:t>
      </w:r>
    </w:p>
    <w:p w:rsidR="00F0463C" w:rsidRPr="00F0463C" w:rsidRDefault="00F0463C" w:rsidP="00F0463C">
      <w:pPr>
        <w:keepNext/>
        <w:widowControl w:val="0"/>
        <w:snapToGrid w:val="0"/>
        <w:spacing w:line="240" w:lineRule="auto"/>
        <w:rPr>
          <w:sz w:val="22"/>
          <w:szCs w:val="22"/>
        </w:rPr>
      </w:pPr>
      <w:r w:rsidRPr="00F0463C">
        <w:rPr>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11 настоящего Договора.</w:t>
      </w:r>
    </w:p>
    <w:p w:rsidR="00F0463C" w:rsidRPr="00F0463C" w:rsidRDefault="00F0463C" w:rsidP="00F0463C">
      <w:pPr>
        <w:keepNext/>
        <w:widowControl w:val="0"/>
        <w:snapToGrid w:val="0"/>
        <w:spacing w:line="240" w:lineRule="auto"/>
        <w:rPr>
          <w:sz w:val="22"/>
          <w:szCs w:val="22"/>
        </w:rPr>
      </w:pPr>
      <w:r w:rsidRPr="00F0463C">
        <w:rPr>
          <w:sz w:val="22"/>
          <w:szCs w:val="22"/>
        </w:rPr>
        <w:t>3.6. Заказчик осуществляет расчеты по настоящему Договору по факту поставки Товара, в течение 10 (десяти) банковских дней со дня подписания Сторонами акта приёмки - передачи товара, по ценам, указанным в Спецификации (Приложение № 2 к Договору).</w:t>
      </w:r>
    </w:p>
    <w:p w:rsidR="00F0463C" w:rsidRPr="00F0463C" w:rsidRDefault="00F0463C" w:rsidP="00F0463C">
      <w:pPr>
        <w:keepNext/>
        <w:widowControl w:val="0"/>
        <w:snapToGrid w:val="0"/>
        <w:spacing w:line="240" w:lineRule="auto"/>
        <w:rPr>
          <w:sz w:val="22"/>
          <w:szCs w:val="22"/>
        </w:rPr>
      </w:pPr>
      <w:r w:rsidRPr="00F0463C">
        <w:rPr>
          <w:bCs/>
          <w:sz w:val="22"/>
          <w:szCs w:val="22"/>
        </w:rPr>
        <w:t xml:space="preserve">3.7. </w:t>
      </w:r>
      <w:r w:rsidRPr="00F0463C">
        <w:rPr>
          <w:sz w:val="22"/>
          <w:szCs w:val="22"/>
        </w:rPr>
        <w:t>Перечисление денежных средств осуществляется Заказчиком на основании счёта (счёта-фактуры), выставленного Поставщиком.</w:t>
      </w:r>
    </w:p>
    <w:p w:rsidR="00F0463C" w:rsidRPr="00F0463C" w:rsidRDefault="00F0463C" w:rsidP="00F0463C">
      <w:pPr>
        <w:keepNext/>
        <w:widowControl w:val="0"/>
        <w:snapToGrid w:val="0"/>
        <w:spacing w:line="240" w:lineRule="auto"/>
        <w:rPr>
          <w:sz w:val="22"/>
          <w:szCs w:val="22"/>
        </w:rPr>
      </w:pPr>
      <w:r w:rsidRPr="00F0463C">
        <w:rPr>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sz w:val="22"/>
          <w:szCs w:val="22"/>
        </w:rPr>
        <w:t>3.9. Днем оплаты Товара по настоящему Договору считается дата списания денежных средств с расчетного счета Заказчика.</w:t>
      </w:r>
    </w:p>
    <w:p w:rsidR="00F0463C" w:rsidRPr="00F0463C" w:rsidRDefault="00F0463C" w:rsidP="00F0463C">
      <w:pPr>
        <w:keepNext/>
        <w:widowControl w:val="0"/>
        <w:spacing w:line="240" w:lineRule="auto"/>
        <w:ind w:firstLine="540"/>
        <w:rPr>
          <w:rFonts w:eastAsia="SimSun"/>
          <w:kern w:val="1"/>
          <w:sz w:val="22"/>
          <w:szCs w:val="22"/>
          <w:lang w:eastAsia="hi-IN" w:bidi="hi-IN"/>
        </w:rPr>
      </w:pP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4. Ответственность Сторон</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4.1. За нарушение срока оплаты, предусмотренного пунктом 3.6 Договора Поставщик вправе требовать с Заказчика уплаты неустойки (пени) в размере 0,1 процента от неуплаченной суммы за каждый день просрочки.</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bookmarkStart w:id="2" w:name="Par99"/>
      <w:bookmarkEnd w:id="2"/>
      <w:r w:rsidRPr="00F0463C">
        <w:rPr>
          <w:rFonts w:eastAsia="Arial"/>
          <w:kern w:val="1"/>
          <w:sz w:val="22"/>
          <w:szCs w:val="22"/>
          <w:lang w:eastAsia="hi-IN" w:bidi="hi-IN"/>
        </w:rPr>
        <w:t>4.2. За нарушение сроков поставки товара Заказчик вправе требовать с Поставщика уплаты неустойки (пени) в размере 0,1 процента от стоимости не поставленной в срок продукции за каждый день просрочки до дня полного исполнения обязательства.</w:t>
      </w:r>
      <w:bookmarkStart w:id="3" w:name="Par102"/>
      <w:bookmarkEnd w:id="3"/>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4.3. За нарушение сроков допоставки продукции (пункт 2.4 Договора) Заказчик вправе потребовать с Поставщика уплаты неустойки (пени) в размере 0,1 процента от стоимости товара, не соответствующего условиям Договора, за каждый день просрочки допоставки товара до дня полного исполнения обязательства или до дня возврата стоимости товара в связи с отказом Заказчика от исполнения Договора.</w:t>
      </w:r>
    </w:p>
    <w:p w:rsidR="00F0463C" w:rsidRPr="00F0463C" w:rsidRDefault="00F0463C" w:rsidP="00F0463C">
      <w:pPr>
        <w:keepNext/>
        <w:widowControl w:val="0"/>
        <w:numPr>
          <w:ilvl w:val="1"/>
          <w:numId w:val="6"/>
        </w:numPr>
        <w:autoSpaceDE w:val="0"/>
        <w:spacing w:line="240" w:lineRule="auto"/>
        <w:ind w:left="0" w:firstLine="540"/>
        <w:rPr>
          <w:rFonts w:eastAsia="Arial"/>
          <w:kern w:val="1"/>
          <w:sz w:val="22"/>
          <w:szCs w:val="22"/>
          <w:lang w:eastAsia="hi-IN" w:bidi="hi-IN"/>
        </w:rPr>
      </w:pPr>
      <w:r w:rsidRPr="00F0463C">
        <w:rPr>
          <w:rFonts w:eastAsia="Arial"/>
          <w:kern w:val="1"/>
          <w:sz w:val="22"/>
          <w:szCs w:val="22"/>
          <w:lang w:eastAsia="hi-IN" w:bidi="hi-IN"/>
        </w:rPr>
        <w:t>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F0463C" w:rsidRPr="00F0463C" w:rsidRDefault="00F0463C" w:rsidP="00F0463C">
      <w:pPr>
        <w:keepNext/>
        <w:widowControl w:val="0"/>
        <w:autoSpaceDE w:val="0"/>
        <w:spacing w:line="240" w:lineRule="auto"/>
        <w:rPr>
          <w:rFonts w:eastAsia="Arial"/>
          <w:kern w:val="1"/>
          <w:sz w:val="22"/>
          <w:szCs w:val="22"/>
          <w:lang w:eastAsia="hi-IN" w:bidi="hi-IN"/>
        </w:rPr>
      </w:pPr>
      <w:r w:rsidRPr="00F0463C">
        <w:rPr>
          <w:rFonts w:eastAsia="Arial"/>
          <w:kern w:val="1"/>
          <w:sz w:val="22"/>
          <w:szCs w:val="22"/>
          <w:lang w:eastAsia="hi-IN" w:bidi="hi-IN"/>
        </w:rPr>
        <w:t xml:space="preserve">         4.5. Предоставляя дополнительный срок для исполнения обязанности, управомоченная Сторона не утрачивает право на получение пени за просрочку обязанной Стороной исполнения соответствующего обязательства. </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4.6. Во всех других случаях неисполнения обязательств по Договору Стороны несут ответственность в соответствии с законодательством РФ.</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5. Форс-мажор</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 xml:space="preserve">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w:t>
      </w:r>
      <w:r w:rsidRPr="00F0463C">
        <w:rPr>
          <w:rFonts w:eastAsia="Arial"/>
          <w:kern w:val="1"/>
          <w:sz w:val="22"/>
          <w:szCs w:val="22"/>
          <w:lang w:eastAsia="hi-IN" w:bidi="hi-IN"/>
        </w:rPr>
        <w:lastRenderedPageBreak/>
        <w:t>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5.2. В случае наступления этих обстоятельств Сторона обязана в течение 10 календарных дней уведомить об этом другую Сторону.</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5.3. Документ, выданный Торгово-промышленной палатой или уполномоченным государственным органом, является достаточным подтверждением наличия и продолжительности действия непреодолимой силы.</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5.4. Если обстоятельства непреодолимой силы продолжают действовать более одного месяца, то каждая Сторона вправе расторгнуть Договор в одностороннем порядке.</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6. Срок действия Договора</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ind w:firstLine="540"/>
        <w:rPr>
          <w:rFonts w:eastAsia="SimSun"/>
          <w:kern w:val="1"/>
          <w:sz w:val="22"/>
          <w:szCs w:val="22"/>
          <w:lang w:eastAsia="hi-IN" w:bidi="hi-IN"/>
        </w:rPr>
      </w:pPr>
      <w:r w:rsidRPr="00F0463C">
        <w:rPr>
          <w:rFonts w:eastAsia="Arial"/>
          <w:kern w:val="1"/>
          <w:sz w:val="22"/>
          <w:szCs w:val="22"/>
          <w:lang w:eastAsia="hi-IN" w:bidi="hi-IN"/>
        </w:rPr>
        <w:tab/>
        <w:t xml:space="preserve">6.1. Договор вступает в действие со дня его подписания Сторонами и действует до полного исполнения Сторонами обязательств, взятых на себя по настоящему Договору. </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ab/>
        <w:t>6.2. Требования, претензии, уведомления и иные юридически значимые сообщения (далее - сообщения) направляются Сторонами любым из следующих способов:</w:t>
      </w:r>
    </w:p>
    <w:p w:rsidR="00F0463C" w:rsidRPr="00F0463C" w:rsidRDefault="00F0463C" w:rsidP="00F0463C">
      <w:pPr>
        <w:keepNext/>
        <w:widowControl w:val="0"/>
        <w:numPr>
          <w:ilvl w:val="0"/>
          <w:numId w:val="5"/>
        </w:numPr>
        <w:autoSpaceDE w:val="0"/>
        <w:spacing w:line="240" w:lineRule="auto"/>
        <w:ind w:left="0" w:firstLine="540"/>
        <w:rPr>
          <w:sz w:val="22"/>
          <w:szCs w:val="22"/>
          <w:lang w:eastAsia="hi-IN" w:bidi="hi-IN"/>
        </w:rPr>
      </w:pPr>
      <w:r w:rsidRPr="00F0463C">
        <w:rPr>
          <w:sz w:val="22"/>
          <w:szCs w:val="22"/>
          <w:lang w:eastAsia="hi-IN" w:bidi="hi-IN"/>
        </w:rPr>
        <w:t>заказным письмом с уведомлением о вручении;</w:t>
      </w:r>
    </w:p>
    <w:p w:rsidR="00F0463C" w:rsidRPr="00F0463C" w:rsidRDefault="00F0463C" w:rsidP="00F0463C">
      <w:pPr>
        <w:keepNext/>
        <w:widowControl w:val="0"/>
        <w:numPr>
          <w:ilvl w:val="0"/>
          <w:numId w:val="5"/>
        </w:numPr>
        <w:autoSpaceDE w:val="0"/>
        <w:spacing w:line="240" w:lineRule="auto"/>
        <w:ind w:left="0" w:firstLine="540"/>
        <w:rPr>
          <w:sz w:val="22"/>
          <w:szCs w:val="22"/>
          <w:lang w:eastAsia="hi-IN" w:bidi="hi-IN"/>
        </w:rPr>
      </w:pPr>
      <w:r w:rsidRPr="00F0463C">
        <w:rPr>
          <w:sz w:val="22"/>
          <w:szCs w:val="22"/>
          <w:lang w:eastAsia="hi-IN" w:bidi="hi-IN"/>
        </w:rPr>
        <w:t xml:space="preserve">по факсимильной связи, электронной почте, </w:t>
      </w:r>
      <w:r w:rsidRPr="00F0463C">
        <w:rPr>
          <w:rFonts w:eastAsia="Arial"/>
          <w:sz w:val="22"/>
          <w:szCs w:val="22"/>
          <w:lang w:eastAsia="hi-IN" w:bidi="hi-IN"/>
        </w:rPr>
        <w:t xml:space="preserve">указанным в разделе 11 настоящего Договора, </w:t>
      </w:r>
      <w:r w:rsidRPr="00F0463C">
        <w:rPr>
          <w:sz w:val="22"/>
          <w:szCs w:val="22"/>
          <w:lang w:eastAsia="hi-IN" w:bidi="hi-IN"/>
        </w:rPr>
        <w:t>или иным способом связи при условии, что он позволяет достоверно установить, от кого исходило сообщение и кому оно адресовано.</w:t>
      </w:r>
    </w:p>
    <w:p w:rsidR="00F0463C" w:rsidRPr="00F0463C" w:rsidRDefault="00F0463C" w:rsidP="00F0463C">
      <w:pPr>
        <w:keepNext/>
        <w:widowControl w:val="0"/>
        <w:autoSpaceDE w:val="0"/>
        <w:spacing w:line="240" w:lineRule="auto"/>
        <w:ind w:firstLine="540"/>
        <w:rPr>
          <w:rFonts w:eastAsia="Arial"/>
          <w:kern w:val="1"/>
          <w:sz w:val="22"/>
          <w:szCs w:val="22"/>
          <w:shd w:val="clear" w:color="auto" w:fill="FFFFFF"/>
          <w:lang w:eastAsia="hi-IN" w:bidi="hi-IN"/>
        </w:rPr>
      </w:pPr>
      <w:r w:rsidRPr="00F0463C">
        <w:rPr>
          <w:sz w:val="22"/>
          <w:szCs w:val="22"/>
          <w:lang w:eastAsia="hi-IN" w:bidi="hi-IN"/>
        </w:rPr>
        <w:tab/>
      </w: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7. Разрешение споров</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rPr>
          <w:rFonts w:eastAsia="SimSun"/>
          <w:kern w:val="1"/>
          <w:sz w:val="22"/>
          <w:szCs w:val="22"/>
          <w:lang w:eastAsia="hi-IN" w:bidi="hi-IN"/>
        </w:rPr>
      </w:pPr>
      <w:r w:rsidRPr="00F0463C">
        <w:rPr>
          <w:rFonts w:eastAsia="SimSun"/>
          <w:kern w:val="1"/>
          <w:sz w:val="22"/>
          <w:szCs w:val="22"/>
          <w:lang w:eastAsia="hi-IN" w:bidi="hi-IN"/>
        </w:rPr>
        <w:t xml:space="preserve">7.1. </w:t>
      </w:r>
      <w:r w:rsidRPr="00F0463C">
        <w:rPr>
          <w:rFonts w:eastAsia="Arial"/>
          <w:kern w:val="1"/>
          <w:sz w:val="22"/>
          <w:szCs w:val="22"/>
          <w:lang w:eastAsia="hi-IN" w:bidi="hi-IN"/>
        </w:rPr>
        <w:t xml:space="preserve"> Все споры, связанные с заключением, толкованием, исполнением и расторжением Договора, будут разрешаться Сторонами путем переговоров.</w:t>
      </w:r>
    </w:p>
    <w:p w:rsidR="00F0463C" w:rsidRPr="00F0463C" w:rsidRDefault="00F0463C" w:rsidP="00F0463C">
      <w:pPr>
        <w:keepNext/>
        <w:widowControl w:val="0"/>
        <w:autoSpaceDE w:val="0"/>
        <w:spacing w:line="240" w:lineRule="auto"/>
        <w:rPr>
          <w:kern w:val="1"/>
          <w:sz w:val="22"/>
          <w:szCs w:val="22"/>
          <w:lang w:eastAsia="hi-IN" w:bidi="hi-IN"/>
        </w:rPr>
      </w:pPr>
      <w:r w:rsidRPr="00F0463C">
        <w:rPr>
          <w:rFonts w:eastAsia="SimSun"/>
          <w:kern w:val="1"/>
          <w:sz w:val="22"/>
          <w:szCs w:val="22"/>
          <w:lang w:eastAsia="hi-IN" w:bidi="hi-IN"/>
        </w:rPr>
        <w:t xml:space="preserve">7.2. </w:t>
      </w:r>
      <w:r w:rsidRPr="00F0463C">
        <w:rPr>
          <w:kern w:val="1"/>
          <w:sz w:val="22"/>
          <w:szCs w:val="22"/>
          <w:lang w:eastAsia="hi-IN" w:bidi="hi-IN"/>
        </w:rPr>
        <w:t>В случае недостижения соглашения в ходе переговоров заинтересованная Сторона направляет претензию в письменной форме, подписанную уполномоченным лицом.</w:t>
      </w:r>
    </w:p>
    <w:p w:rsidR="00F0463C" w:rsidRPr="00F0463C" w:rsidRDefault="00F0463C" w:rsidP="00F0463C">
      <w:pPr>
        <w:keepNext/>
        <w:widowControl w:val="0"/>
        <w:autoSpaceDE w:val="0"/>
        <w:spacing w:line="240" w:lineRule="auto"/>
        <w:rPr>
          <w:kern w:val="1"/>
          <w:sz w:val="22"/>
          <w:szCs w:val="22"/>
          <w:lang w:eastAsia="hi-IN" w:bidi="hi-IN"/>
        </w:rPr>
      </w:pPr>
      <w:r w:rsidRPr="00F0463C">
        <w:rPr>
          <w:kern w:val="1"/>
          <w:sz w:val="22"/>
          <w:szCs w:val="22"/>
          <w:lang w:eastAsia="hi-IN" w:bidi="hi-IN"/>
        </w:rPr>
        <w:tab/>
        <w:t xml:space="preserve">Претензия направляется </w:t>
      </w:r>
      <w:r w:rsidRPr="00F0463C">
        <w:rPr>
          <w:rFonts w:eastAsia="Arial"/>
          <w:kern w:val="1"/>
          <w:sz w:val="22"/>
          <w:szCs w:val="22"/>
          <w:lang w:eastAsia="hi-IN" w:bidi="hi-IN"/>
        </w:rPr>
        <w:t>любым позволяющим подтвердить доставку указанного уведомления способом.</w:t>
      </w:r>
    </w:p>
    <w:p w:rsidR="00F0463C" w:rsidRPr="00F0463C" w:rsidRDefault="00F0463C" w:rsidP="00F0463C">
      <w:pPr>
        <w:keepNext/>
        <w:widowControl w:val="0"/>
        <w:autoSpaceDE w:val="0"/>
        <w:spacing w:line="240" w:lineRule="auto"/>
        <w:rPr>
          <w:kern w:val="1"/>
          <w:sz w:val="22"/>
          <w:szCs w:val="22"/>
          <w:lang w:eastAsia="hi-IN" w:bidi="hi-IN"/>
        </w:rPr>
      </w:pPr>
      <w:r w:rsidRPr="00F0463C">
        <w:rPr>
          <w:kern w:val="1"/>
          <w:sz w:val="22"/>
          <w:szCs w:val="22"/>
          <w:lang w:eastAsia="hi-IN" w:bidi="hi-IN"/>
        </w:rPr>
        <w:tab/>
        <w:t>7.3.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F0463C" w:rsidRPr="00F0463C" w:rsidRDefault="00F0463C" w:rsidP="00F0463C">
      <w:pPr>
        <w:keepNext/>
        <w:widowControl w:val="0"/>
        <w:spacing w:line="240" w:lineRule="auto"/>
        <w:rPr>
          <w:kern w:val="1"/>
          <w:sz w:val="22"/>
          <w:szCs w:val="22"/>
          <w:lang w:eastAsia="hi-IN" w:bidi="hi-IN"/>
        </w:rPr>
      </w:pPr>
      <w:r w:rsidRPr="00F0463C">
        <w:rPr>
          <w:kern w:val="1"/>
          <w:sz w:val="22"/>
          <w:szCs w:val="22"/>
          <w:lang w:eastAsia="hi-IN" w:bidi="hi-IN"/>
        </w:rPr>
        <w:tab/>
        <w:t>7.4. В случае не урегулирования разногласий в претензионном порядке, а также в случае неполучения ответа на претензию в течение срока, указанного в пункте 7.3 Договора, спор разрешается в судебном порядке в Арбитражном суде города Санкт-Петербурга и Ленинградской области.</w:t>
      </w:r>
    </w:p>
    <w:p w:rsidR="00F0463C" w:rsidRPr="00F0463C" w:rsidRDefault="00F0463C" w:rsidP="00F0463C">
      <w:pPr>
        <w:keepNext/>
        <w:widowControl w:val="0"/>
        <w:spacing w:line="240" w:lineRule="auto"/>
        <w:ind w:firstLine="540"/>
        <w:rPr>
          <w:kern w:val="1"/>
          <w:sz w:val="22"/>
          <w:szCs w:val="22"/>
          <w:lang w:eastAsia="hi-IN" w:bidi="hi-IN"/>
        </w:rPr>
      </w:pPr>
    </w:p>
    <w:p w:rsidR="00F0463C" w:rsidRPr="00F0463C" w:rsidRDefault="00F0463C" w:rsidP="00F0463C">
      <w:pPr>
        <w:keepNext/>
        <w:widowControl w:val="0"/>
        <w:spacing w:line="240" w:lineRule="auto"/>
        <w:ind w:firstLine="540"/>
        <w:jc w:val="center"/>
        <w:rPr>
          <w:b/>
          <w:kern w:val="1"/>
          <w:sz w:val="22"/>
          <w:szCs w:val="22"/>
          <w:lang w:eastAsia="hi-IN" w:bidi="hi-IN"/>
        </w:rPr>
      </w:pPr>
      <w:r w:rsidRPr="00F0463C">
        <w:rPr>
          <w:b/>
          <w:kern w:val="1"/>
          <w:sz w:val="22"/>
          <w:szCs w:val="22"/>
          <w:lang w:eastAsia="hi-IN" w:bidi="hi-IN"/>
        </w:rPr>
        <w:t>8. Изменение и расторжение договора</w:t>
      </w:r>
    </w:p>
    <w:p w:rsidR="00F0463C" w:rsidRPr="00F0463C" w:rsidRDefault="00F0463C" w:rsidP="00F0463C">
      <w:pPr>
        <w:keepNext/>
        <w:widowControl w:val="0"/>
        <w:spacing w:line="240" w:lineRule="auto"/>
        <w:ind w:firstLine="540"/>
        <w:jc w:val="center"/>
        <w:rPr>
          <w:b/>
          <w:kern w:val="1"/>
          <w:sz w:val="22"/>
          <w:szCs w:val="22"/>
          <w:lang w:eastAsia="hi-IN" w:bidi="hi-IN"/>
        </w:rPr>
      </w:pPr>
    </w:p>
    <w:p w:rsidR="00F0463C" w:rsidRPr="00F0463C" w:rsidRDefault="00F0463C" w:rsidP="00F0463C">
      <w:pPr>
        <w:keepNext/>
        <w:widowControl w:val="0"/>
        <w:tabs>
          <w:tab w:val="left" w:pos="840"/>
          <w:tab w:val="left" w:pos="1080"/>
        </w:tabs>
        <w:spacing w:line="240" w:lineRule="auto"/>
        <w:rPr>
          <w:sz w:val="22"/>
          <w:szCs w:val="22"/>
        </w:rPr>
      </w:pPr>
      <w:r w:rsidRPr="00F0463C">
        <w:rPr>
          <w:sz w:val="22"/>
          <w:szCs w:val="22"/>
        </w:rPr>
        <w:t>8.1.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0463C" w:rsidRPr="00F0463C" w:rsidRDefault="00F0463C" w:rsidP="00F0463C">
      <w:pPr>
        <w:keepNext/>
        <w:widowControl w:val="0"/>
        <w:tabs>
          <w:tab w:val="left" w:pos="1406"/>
        </w:tabs>
        <w:spacing w:line="240" w:lineRule="auto"/>
        <w:rPr>
          <w:sz w:val="22"/>
          <w:szCs w:val="22"/>
        </w:rPr>
      </w:pPr>
      <w:r w:rsidRPr="00F0463C">
        <w:rPr>
          <w:sz w:val="22"/>
          <w:szCs w:val="22"/>
        </w:rPr>
        <w:t>8.2. Изменение существенных условий заключенного договора возможно по решению закупочной комиссии при согласии сторон, в следующих случаях:</w:t>
      </w:r>
    </w:p>
    <w:p w:rsidR="00F0463C" w:rsidRPr="00F0463C" w:rsidRDefault="00F0463C" w:rsidP="00F0463C">
      <w:pPr>
        <w:keepNext/>
        <w:widowControl w:val="0"/>
        <w:spacing w:line="240" w:lineRule="auto"/>
        <w:rPr>
          <w:sz w:val="22"/>
          <w:szCs w:val="22"/>
        </w:rPr>
      </w:pPr>
      <w:r w:rsidRPr="00F0463C">
        <w:rPr>
          <w:sz w:val="22"/>
          <w:szCs w:val="22"/>
        </w:rPr>
        <w:t>1) увеличения потребности заказчика в количестве, объеме закупки товаров (работ, услуг), но не более чем на 10 (десять) процентов первоначального объема в сумме с сохранением цен за единицу товара (работ, услуг) при условии подтверждения наличия бюджетных средств</w:t>
      </w:r>
    </w:p>
    <w:p w:rsidR="00F0463C" w:rsidRPr="00F0463C" w:rsidRDefault="00F0463C" w:rsidP="00F0463C">
      <w:pPr>
        <w:keepNext/>
        <w:widowControl w:val="0"/>
        <w:spacing w:line="240" w:lineRule="auto"/>
        <w:rPr>
          <w:sz w:val="22"/>
          <w:szCs w:val="22"/>
        </w:rPr>
      </w:pPr>
      <w:r w:rsidRPr="00F0463C">
        <w:rPr>
          <w:sz w:val="22"/>
          <w:szCs w:val="22"/>
        </w:rPr>
        <w:t>2) 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F0463C" w:rsidRPr="00F0463C" w:rsidRDefault="00F0463C" w:rsidP="00F0463C">
      <w:pPr>
        <w:keepNext/>
        <w:widowControl w:val="0"/>
        <w:spacing w:line="240" w:lineRule="auto"/>
        <w:rPr>
          <w:sz w:val="22"/>
          <w:szCs w:val="22"/>
        </w:rPr>
      </w:pPr>
      <w:r w:rsidRPr="00F0463C">
        <w:rPr>
          <w:sz w:val="22"/>
          <w:szCs w:val="22"/>
        </w:rPr>
        <w:t>3) уменьшения сроков поставки товара, уменьшения количества приобретаемой продукции с сохранением цен за единицу продукции;</w:t>
      </w:r>
    </w:p>
    <w:p w:rsidR="00F0463C" w:rsidRPr="00F0463C" w:rsidRDefault="00F0463C" w:rsidP="00F0463C">
      <w:pPr>
        <w:keepNext/>
        <w:widowControl w:val="0"/>
        <w:spacing w:line="240" w:lineRule="auto"/>
        <w:rPr>
          <w:sz w:val="22"/>
          <w:szCs w:val="22"/>
        </w:rPr>
      </w:pPr>
      <w:r w:rsidRPr="00F0463C">
        <w:rPr>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0463C" w:rsidRPr="00F0463C" w:rsidRDefault="00F0463C" w:rsidP="00F0463C">
      <w:pPr>
        <w:keepNext/>
        <w:widowControl w:val="0"/>
        <w:tabs>
          <w:tab w:val="left" w:pos="1134"/>
        </w:tabs>
        <w:spacing w:line="240" w:lineRule="auto"/>
        <w:rPr>
          <w:sz w:val="22"/>
          <w:szCs w:val="22"/>
        </w:rPr>
      </w:pPr>
      <w:r w:rsidRPr="00F0463C">
        <w:rPr>
          <w:sz w:val="22"/>
          <w:szCs w:val="22"/>
        </w:rPr>
        <w:t>5) изменения срока поставки товара в случае необходимости корректировки продолжительности этапов при неизменности начального и конечного сроков поставки товара;</w:t>
      </w:r>
    </w:p>
    <w:p w:rsidR="00F0463C" w:rsidRPr="00F0463C" w:rsidRDefault="00F0463C" w:rsidP="00F0463C">
      <w:pPr>
        <w:keepNext/>
        <w:widowControl w:val="0"/>
        <w:spacing w:line="240" w:lineRule="auto"/>
        <w:rPr>
          <w:sz w:val="22"/>
          <w:szCs w:val="22"/>
        </w:rPr>
      </w:pPr>
      <w:r w:rsidRPr="00F0463C">
        <w:rPr>
          <w:sz w:val="22"/>
          <w:szCs w:val="22"/>
        </w:rPr>
        <w:lastRenderedPageBreak/>
        <w:t>6) изменения цены договора путем ее уменьшения без изменения иных условий исполнения договора;</w:t>
      </w:r>
    </w:p>
    <w:p w:rsidR="00F0463C" w:rsidRPr="00F0463C" w:rsidRDefault="00F0463C" w:rsidP="00F0463C">
      <w:pPr>
        <w:keepNext/>
        <w:widowControl w:val="0"/>
        <w:spacing w:line="240" w:lineRule="auto"/>
        <w:rPr>
          <w:sz w:val="22"/>
          <w:szCs w:val="22"/>
        </w:rPr>
      </w:pPr>
      <w:r w:rsidRPr="00F0463C">
        <w:rPr>
          <w:sz w:val="22"/>
          <w:szCs w:val="22"/>
        </w:rPr>
        <w:t>7)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0463C" w:rsidRPr="00F0463C" w:rsidRDefault="00F0463C" w:rsidP="00F0463C">
      <w:pPr>
        <w:keepNext/>
        <w:widowControl w:val="0"/>
        <w:spacing w:line="240" w:lineRule="auto"/>
        <w:rPr>
          <w:sz w:val="22"/>
          <w:szCs w:val="22"/>
        </w:rPr>
      </w:pPr>
      <w:r w:rsidRPr="00F0463C">
        <w:rPr>
          <w:sz w:val="22"/>
          <w:szCs w:val="22"/>
        </w:rPr>
        <w:t>8)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0463C" w:rsidRPr="00F0463C" w:rsidRDefault="00F0463C" w:rsidP="00F0463C">
      <w:pPr>
        <w:keepNext/>
        <w:widowControl w:val="0"/>
        <w:tabs>
          <w:tab w:val="left" w:pos="840"/>
          <w:tab w:val="left" w:pos="1080"/>
        </w:tabs>
        <w:spacing w:line="240" w:lineRule="auto"/>
        <w:rPr>
          <w:sz w:val="22"/>
          <w:szCs w:val="22"/>
        </w:rPr>
      </w:pPr>
      <w:r w:rsidRPr="00F0463C">
        <w:rPr>
          <w:sz w:val="22"/>
          <w:szCs w:val="22"/>
        </w:rPr>
        <w:t>9) изменения реквизитов сторон в случае их неверного указания при заключении договора либо в случае их изменения.</w:t>
      </w:r>
    </w:p>
    <w:p w:rsidR="00F0463C" w:rsidRPr="00F0463C" w:rsidRDefault="00F0463C" w:rsidP="00F0463C">
      <w:pPr>
        <w:keepNext/>
        <w:widowControl w:val="0"/>
        <w:spacing w:line="240" w:lineRule="auto"/>
        <w:rPr>
          <w:sz w:val="22"/>
          <w:szCs w:val="22"/>
        </w:rPr>
      </w:pPr>
      <w:r w:rsidRPr="00F0463C">
        <w:rPr>
          <w:sz w:val="22"/>
          <w:szCs w:val="22"/>
        </w:rPr>
        <w:t xml:space="preserve">8.3.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F0463C">
          <w:rPr>
            <w:sz w:val="22"/>
            <w:szCs w:val="22"/>
          </w:rPr>
          <w:t>законодательством</w:t>
        </w:r>
      </w:hyperlink>
      <w:r w:rsidRPr="00F0463C">
        <w:rPr>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463C" w:rsidRPr="00F0463C" w:rsidRDefault="00F0463C" w:rsidP="00F0463C">
      <w:pPr>
        <w:keepNext/>
        <w:widowControl w:val="0"/>
        <w:spacing w:line="240" w:lineRule="auto"/>
        <w:rPr>
          <w:sz w:val="22"/>
          <w:szCs w:val="22"/>
        </w:rPr>
      </w:pPr>
      <w:r w:rsidRPr="00F0463C">
        <w:rPr>
          <w:sz w:val="22"/>
          <w:szCs w:val="22"/>
        </w:rPr>
        <w:t xml:space="preserve">8.4. Заказчик вправе в одностороннем порядке расторгнуть настоящий Договор </w:t>
      </w:r>
      <w:r w:rsidRPr="00F0463C">
        <w:rPr>
          <w:spacing w:val="-2"/>
          <w:sz w:val="22"/>
          <w:szCs w:val="22"/>
        </w:rPr>
        <w:t xml:space="preserve">в случаях </w:t>
      </w:r>
      <w:r w:rsidRPr="00F0463C">
        <w:rPr>
          <w:sz w:val="22"/>
          <w:szCs w:val="22"/>
        </w:rPr>
        <w:t>существенного нарушения Поставщиком своих обязательств, в том числе:</w:t>
      </w:r>
    </w:p>
    <w:p w:rsidR="00F0463C" w:rsidRPr="00F0463C" w:rsidRDefault="00F0463C" w:rsidP="00F0463C">
      <w:pPr>
        <w:keepNext/>
        <w:widowControl w:val="0"/>
        <w:shd w:val="clear" w:color="auto" w:fill="FFFFFF"/>
        <w:tabs>
          <w:tab w:val="left" w:pos="426"/>
        </w:tabs>
        <w:spacing w:line="240" w:lineRule="auto"/>
        <w:rPr>
          <w:sz w:val="22"/>
          <w:szCs w:val="22"/>
        </w:rPr>
      </w:pPr>
      <w:r w:rsidRPr="00F0463C">
        <w:rPr>
          <w:sz w:val="22"/>
          <w:szCs w:val="22"/>
        </w:rPr>
        <w:t>-</w:t>
      </w:r>
      <w:r w:rsidRPr="00F0463C">
        <w:rPr>
          <w:sz w:val="22"/>
          <w:szCs w:val="22"/>
        </w:rPr>
        <w:tab/>
        <w:t xml:space="preserve"> </w:t>
      </w:r>
      <w:r w:rsidRPr="00F0463C">
        <w:rPr>
          <w:spacing w:val="-2"/>
          <w:sz w:val="22"/>
          <w:szCs w:val="22"/>
        </w:rPr>
        <w:t>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r w:rsidRPr="00F0463C">
        <w:rPr>
          <w:sz w:val="22"/>
          <w:szCs w:val="22"/>
        </w:rPr>
        <w:t>;</w:t>
      </w:r>
    </w:p>
    <w:p w:rsidR="00F0463C" w:rsidRPr="00F0463C" w:rsidRDefault="00F0463C" w:rsidP="00F0463C">
      <w:pPr>
        <w:keepNext/>
        <w:widowControl w:val="0"/>
        <w:shd w:val="clear" w:color="auto" w:fill="FFFFFF"/>
        <w:tabs>
          <w:tab w:val="left" w:pos="426"/>
        </w:tabs>
        <w:spacing w:line="240" w:lineRule="auto"/>
        <w:rPr>
          <w:sz w:val="22"/>
          <w:szCs w:val="22"/>
        </w:rPr>
      </w:pPr>
      <w:r w:rsidRPr="00F0463C">
        <w:rPr>
          <w:sz w:val="22"/>
          <w:szCs w:val="22"/>
        </w:rPr>
        <w:t>-</w:t>
      </w:r>
      <w:r w:rsidRPr="00F0463C">
        <w:rPr>
          <w:sz w:val="22"/>
          <w:szCs w:val="22"/>
        </w:rPr>
        <w:tab/>
        <w:t>не обеспечения Поставщиком требуемого качества поставляемого Товара, установленного Договором.</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9. Антикоррупционная оговорка</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709"/>
        <w:rPr>
          <w:sz w:val="22"/>
          <w:szCs w:val="22"/>
        </w:rPr>
      </w:pPr>
      <w:r w:rsidRPr="00F0463C">
        <w:rPr>
          <w:sz w:val="22"/>
          <w:szCs w:val="22"/>
        </w:rPr>
        <w:t>9.1.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463C" w:rsidRPr="00F0463C" w:rsidRDefault="00F0463C" w:rsidP="00F0463C">
      <w:pPr>
        <w:keepNext/>
        <w:widowControl w:val="0"/>
        <w:spacing w:line="240" w:lineRule="auto"/>
        <w:ind w:firstLine="709"/>
        <w:rPr>
          <w:sz w:val="22"/>
          <w:szCs w:val="22"/>
        </w:rPr>
      </w:pPr>
      <w:r w:rsidRPr="00F0463C">
        <w:rPr>
          <w:sz w:val="22"/>
          <w:szCs w:val="22"/>
        </w:rPr>
        <w:t>9.2.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463C" w:rsidRPr="00F0463C" w:rsidRDefault="00F0463C" w:rsidP="00F0463C">
      <w:pPr>
        <w:keepNext/>
        <w:widowControl w:val="0"/>
        <w:spacing w:line="240" w:lineRule="auto"/>
        <w:ind w:firstLine="709"/>
        <w:rPr>
          <w:sz w:val="22"/>
          <w:szCs w:val="22"/>
        </w:rPr>
      </w:pPr>
      <w:r w:rsidRPr="00F0463C">
        <w:rPr>
          <w:sz w:val="22"/>
          <w:szCs w:val="22"/>
        </w:rPr>
        <w:t>9.3.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sz w:val="22"/>
          <w:szCs w:val="22"/>
        </w:rPr>
        <w:t>9.4. Заказчик при получении достоверной информации о совершении коррупционного правонарушения со стороны Исполнителя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F0463C" w:rsidRPr="00F0463C" w:rsidRDefault="00F0463C" w:rsidP="00F0463C">
      <w:pPr>
        <w:keepNext/>
        <w:widowControl w:val="0"/>
        <w:tabs>
          <w:tab w:val="left" w:pos="540"/>
        </w:tabs>
        <w:spacing w:line="240" w:lineRule="auto"/>
        <w:rPr>
          <w:rFonts w:eastAsia="Calibri"/>
          <w:b/>
          <w:kern w:val="1"/>
          <w:sz w:val="22"/>
          <w:szCs w:val="22"/>
          <w:lang w:eastAsia="hi-IN" w:bidi="hi-IN"/>
        </w:rPr>
      </w:pPr>
    </w:p>
    <w:p w:rsidR="00F0463C" w:rsidRPr="00F0463C" w:rsidRDefault="00F0463C" w:rsidP="00F0463C">
      <w:pPr>
        <w:keepNext/>
        <w:widowControl w:val="0"/>
        <w:tabs>
          <w:tab w:val="left" w:pos="540"/>
        </w:tabs>
        <w:spacing w:line="240" w:lineRule="auto"/>
        <w:jc w:val="center"/>
        <w:rPr>
          <w:rFonts w:eastAsia="Calibri"/>
          <w:b/>
          <w:kern w:val="1"/>
          <w:sz w:val="22"/>
          <w:szCs w:val="22"/>
          <w:lang w:eastAsia="hi-IN" w:bidi="hi-IN"/>
        </w:rPr>
      </w:pPr>
      <w:r w:rsidRPr="00F0463C">
        <w:rPr>
          <w:rFonts w:eastAsia="Calibri"/>
          <w:b/>
          <w:kern w:val="1"/>
          <w:sz w:val="22"/>
          <w:szCs w:val="22"/>
          <w:lang w:eastAsia="hi-IN" w:bidi="hi-IN"/>
        </w:rPr>
        <w:t>10. Заключительные положения</w:t>
      </w:r>
    </w:p>
    <w:p w:rsidR="00F0463C" w:rsidRPr="00F0463C" w:rsidRDefault="00F0463C" w:rsidP="00F0463C">
      <w:pPr>
        <w:keepNext/>
        <w:widowControl w:val="0"/>
        <w:tabs>
          <w:tab w:val="left" w:pos="540"/>
        </w:tabs>
        <w:spacing w:line="240" w:lineRule="auto"/>
        <w:rPr>
          <w:rFonts w:eastAsia="Calibri"/>
          <w:kern w:val="1"/>
          <w:sz w:val="22"/>
          <w:szCs w:val="22"/>
          <w:lang w:eastAsia="hi-IN" w:bidi="hi-IN"/>
        </w:rPr>
      </w:pP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ab/>
        <w:t xml:space="preserve">10.1. Зачет требований между Сторонами Договора не допускается. </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11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 xml:space="preserve">10.3. В случае изменения наименования, смены руководителя, изменения юридического адреса и </w:t>
      </w:r>
      <w:r w:rsidRPr="00F0463C">
        <w:rPr>
          <w:rFonts w:eastAsia="SimSun"/>
          <w:kern w:val="1"/>
          <w:sz w:val="22"/>
          <w:szCs w:val="22"/>
          <w:lang w:eastAsia="hi-IN" w:bidi="hi-IN"/>
        </w:rPr>
        <w:lastRenderedPageBreak/>
        <w:t xml:space="preserve">адреса места нахождения (почтового адреса), иных реквизитов, контактных номеров телефонов (факсов), Исполнитель обязан письменно уведомить Заказчика о таких изменениях не позднее 2 (двух) рабочих дней со дня изменения. </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10.4. Отношения Сторон, не урегулированные условиями настоящего Договора, регулируются действующим законодательством Российской Федерации.</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10.5. Настоящий Договор составлен в 2 (двух) оригинальных экземплярах, имеющих одинаковую юридическую силу, по одному экземпляру для каждой из Сторон.</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10.6. Все приложения к настоящему Договору являются его неотъемлемой частью.</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Приложение № 1. Техническое задание.</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Приложение № 2 – Спецификация товара.</w:t>
      </w:r>
    </w:p>
    <w:p w:rsidR="00F0463C" w:rsidRPr="00F0463C" w:rsidRDefault="00F0463C" w:rsidP="00F0463C">
      <w:pPr>
        <w:keepNext/>
        <w:widowControl w:val="0"/>
        <w:snapToGrid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   </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r w:rsidRPr="00F0463C">
        <w:rPr>
          <w:rFonts w:eastAsia="Arial"/>
          <w:b/>
          <w:bCs/>
          <w:kern w:val="1"/>
          <w:sz w:val="22"/>
          <w:szCs w:val="22"/>
          <w:lang w:eastAsia="hi-IN" w:bidi="hi-IN"/>
        </w:rPr>
        <w:t>11</w:t>
      </w:r>
      <w:r w:rsidRPr="00F0463C">
        <w:rPr>
          <w:rFonts w:eastAsia="Arial"/>
          <w:kern w:val="1"/>
          <w:sz w:val="22"/>
          <w:szCs w:val="22"/>
          <w:lang w:eastAsia="hi-IN" w:bidi="hi-IN"/>
        </w:rPr>
        <w:t xml:space="preserve">. </w:t>
      </w:r>
      <w:r w:rsidRPr="00F0463C">
        <w:rPr>
          <w:rFonts w:eastAsia="Arial"/>
          <w:b/>
          <w:bCs/>
          <w:kern w:val="1"/>
          <w:sz w:val="22"/>
          <w:szCs w:val="22"/>
          <w:lang w:eastAsia="hi-IN" w:bidi="hi-IN"/>
        </w:rPr>
        <w:t>Адреса и реквизиты сторон</w:t>
      </w:r>
    </w:p>
    <w:tbl>
      <w:tblPr>
        <w:tblW w:w="10233" w:type="dxa"/>
        <w:tblLook w:val="01E0" w:firstRow="1" w:lastRow="1" w:firstColumn="1" w:lastColumn="1" w:noHBand="0" w:noVBand="0"/>
      </w:tblPr>
      <w:tblGrid>
        <w:gridCol w:w="4928"/>
        <w:gridCol w:w="5305"/>
      </w:tblGrid>
      <w:tr w:rsidR="00F0463C" w:rsidRPr="00F0463C" w:rsidTr="003F416C">
        <w:tc>
          <w:tcPr>
            <w:tcW w:w="4928" w:type="dxa"/>
          </w:tcPr>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Заказчик:</w:t>
            </w: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 xml:space="preserve">Акционерное общество «Центральное морское конструкторское бюро «Алмаз» </w:t>
            </w: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(АО «ЦМКБ «Алмаз»)</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Адрес: 196128, Санкт-Петербург,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ул. Варшавская, д. 50</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ИНН 7810537558, КПП 781001001</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Северо-Западный банк ПАО «Сбербанк»,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г. Санкт-Петербург, БИК 044030653</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Рас. сч. 40702810955160000770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Кор. сч. 30101810500000000653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ОГРН 1087847000010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ОКПО 07500958, ОКВЭД 73.10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ОКТМО 40376000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ОКАТО 40284564000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Тел: (812) 368-00-48</w:t>
            </w:r>
          </w:p>
          <w:p w:rsidR="00F0463C" w:rsidRPr="00F0463C" w:rsidRDefault="00F0463C" w:rsidP="003F416C">
            <w:pPr>
              <w:keepNext/>
              <w:widowControl w:val="0"/>
              <w:spacing w:line="240" w:lineRule="auto"/>
              <w:rPr>
                <w:rFonts w:eastAsia="Calibri"/>
                <w:sz w:val="22"/>
                <w:szCs w:val="22"/>
              </w:rPr>
            </w:pPr>
          </w:p>
        </w:tc>
        <w:tc>
          <w:tcPr>
            <w:tcW w:w="5305" w:type="dxa"/>
          </w:tcPr>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r w:rsidRPr="00F0463C">
              <w:rPr>
                <w:sz w:val="22"/>
                <w:szCs w:val="22"/>
              </w:rPr>
              <w:t>Адрес местонахождения:</w:t>
            </w:r>
          </w:p>
          <w:p w:rsidR="00F0463C" w:rsidRPr="00F0463C" w:rsidRDefault="00F0463C" w:rsidP="003F416C">
            <w:pPr>
              <w:keepNext/>
              <w:widowControl w:val="0"/>
              <w:spacing w:line="240" w:lineRule="auto"/>
              <w:rPr>
                <w:sz w:val="22"/>
                <w:szCs w:val="22"/>
              </w:rPr>
            </w:pPr>
            <w:r w:rsidRPr="00F0463C">
              <w:rPr>
                <w:sz w:val="22"/>
                <w:szCs w:val="22"/>
              </w:rPr>
              <w:t xml:space="preserve"> Почтовый адрес: </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r w:rsidRPr="00F0463C">
              <w:rPr>
                <w:sz w:val="22"/>
                <w:szCs w:val="22"/>
              </w:rPr>
              <w:t xml:space="preserve">ИНН    КПП  </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r w:rsidRPr="00F0463C">
              <w:rPr>
                <w:sz w:val="22"/>
                <w:szCs w:val="22"/>
              </w:rPr>
              <w:t>Банковские реквизиты:</w:t>
            </w:r>
          </w:p>
          <w:p w:rsidR="00F0463C" w:rsidRPr="00F0463C" w:rsidRDefault="00F0463C" w:rsidP="003F416C">
            <w:pPr>
              <w:keepNext/>
              <w:widowControl w:val="0"/>
              <w:spacing w:line="240" w:lineRule="auto"/>
              <w:rPr>
                <w:sz w:val="22"/>
                <w:szCs w:val="22"/>
              </w:rPr>
            </w:pPr>
            <w:r w:rsidRPr="00F0463C">
              <w:rPr>
                <w:sz w:val="22"/>
                <w:szCs w:val="22"/>
              </w:rPr>
              <w:t xml:space="preserve">ОКПО, ОКВЭД  </w:t>
            </w:r>
          </w:p>
          <w:p w:rsidR="00F0463C" w:rsidRPr="00F0463C" w:rsidRDefault="00F0463C" w:rsidP="003F416C">
            <w:pPr>
              <w:keepNext/>
              <w:widowControl w:val="0"/>
              <w:spacing w:line="240" w:lineRule="auto"/>
              <w:rPr>
                <w:sz w:val="22"/>
                <w:szCs w:val="22"/>
              </w:rPr>
            </w:pPr>
            <w:r w:rsidRPr="00F0463C">
              <w:rPr>
                <w:sz w:val="22"/>
                <w:szCs w:val="22"/>
              </w:rPr>
              <w:t xml:space="preserve">ОГРН </w:t>
            </w:r>
          </w:p>
          <w:p w:rsidR="00F0463C" w:rsidRPr="00F0463C" w:rsidRDefault="00F0463C" w:rsidP="003F416C">
            <w:pPr>
              <w:keepNext/>
              <w:widowControl w:val="0"/>
              <w:spacing w:line="240" w:lineRule="auto"/>
              <w:rPr>
                <w:sz w:val="22"/>
                <w:szCs w:val="22"/>
              </w:rPr>
            </w:pPr>
            <w:r w:rsidRPr="00F0463C">
              <w:rPr>
                <w:sz w:val="22"/>
                <w:szCs w:val="22"/>
              </w:rPr>
              <w:t>ОКТМО</w:t>
            </w:r>
          </w:p>
          <w:p w:rsidR="00F0463C" w:rsidRPr="00F0463C" w:rsidRDefault="00F0463C" w:rsidP="003F416C">
            <w:pPr>
              <w:keepNext/>
              <w:widowControl w:val="0"/>
              <w:spacing w:line="240" w:lineRule="auto"/>
              <w:rPr>
                <w:sz w:val="22"/>
                <w:szCs w:val="22"/>
              </w:rPr>
            </w:pPr>
            <w:r w:rsidRPr="00F0463C">
              <w:rPr>
                <w:sz w:val="22"/>
                <w:szCs w:val="22"/>
              </w:rPr>
              <w:t>ОКАТО</w:t>
            </w:r>
          </w:p>
          <w:p w:rsidR="00F0463C" w:rsidRPr="00F0463C" w:rsidRDefault="00F0463C" w:rsidP="003F416C">
            <w:pPr>
              <w:keepNext/>
              <w:widowControl w:val="0"/>
              <w:spacing w:line="240" w:lineRule="auto"/>
              <w:rPr>
                <w:sz w:val="22"/>
                <w:szCs w:val="22"/>
              </w:rPr>
            </w:pPr>
            <w:r w:rsidRPr="00F0463C">
              <w:rPr>
                <w:sz w:val="22"/>
                <w:szCs w:val="22"/>
              </w:rPr>
              <w:t>Муниципальный округ:</w:t>
            </w:r>
          </w:p>
          <w:p w:rsidR="00F0463C" w:rsidRPr="00F0463C" w:rsidRDefault="00F0463C" w:rsidP="003F416C">
            <w:pPr>
              <w:keepNext/>
              <w:widowControl w:val="0"/>
              <w:spacing w:line="240" w:lineRule="auto"/>
              <w:rPr>
                <w:sz w:val="22"/>
                <w:szCs w:val="22"/>
              </w:rPr>
            </w:pPr>
            <w:r w:rsidRPr="00F0463C">
              <w:rPr>
                <w:sz w:val="22"/>
                <w:szCs w:val="22"/>
              </w:rPr>
              <w:t>тел., факс</w:t>
            </w:r>
          </w:p>
          <w:p w:rsidR="00F0463C" w:rsidRPr="00F0463C" w:rsidRDefault="00F0463C" w:rsidP="003F416C">
            <w:pPr>
              <w:keepNext/>
              <w:widowControl w:val="0"/>
              <w:spacing w:line="240" w:lineRule="auto"/>
              <w:rPr>
                <w:sz w:val="22"/>
                <w:szCs w:val="22"/>
              </w:rPr>
            </w:pPr>
            <w:r w:rsidRPr="00F0463C">
              <w:rPr>
                <w:sz w:val="22"/>
                <w:szCs w:val="22"/>
              </w:rPr>
              <w:t>Адрес эл. почты</w:t>
            </w:r>
          </w:p>
        </w:tc>
      </w:tr>
    </w:tbl>
    <w:p w:rsidR="00F0463C" w:rsidRPr="00F0463C" w:rsidRDefault="00F0463C" w:rsidP="00F0463C">
      <w:pPr>
        <w:keepNext/>
        <w:widowControl w:val="0"/>
        <w:spacing w:line="240" w:lineRule="auto"/>
        <w:jc w:val="center"/>
        <w:rPr>
          <w:rFonts w:eastAsia="Calibri"/>
          <w:b/>
          <w:sz w:val="22"/>
          <w:szCs w:val="22"/>
        </w:rPr>
      </w:pPr>
      <w:r w:rsidRPr="00F0463C">
        <w:rPr>
          <w:rFonts w:eastAsia="Calibri"/>
          <w:b/>
          <w:sz w:val="22"/>
          <w:szCs w:val="22"/>
        </w:rPr>
        <w:t>12. Подписи сторон</w:t>
      </w:r>
    </w:p>
    <w:tbl>
      <w:tblPr>
        <w:tblW w:w="0" w:type="auto"/>
        <w:tblLook w:val="01E0" w:firstRow="1" w:lastRow="1" w:firstColumn="1" w:lastColumn="1" w:noHBand="0" w:noVBand="0"/>
      </w:tblPr>
      <w:tblGrid>
        <w:gridCol w:w="5103"/>
        <w:gridCol w:w="4611"/>
      </w:tblGrid>
      <w:tr w:rsidR="00F0463C" w:rsidRPr="00F0463C" w:rsidTr="003F416C">
        <w:tc>
          <w:tcPr>
            <w:tcW w:w="5103" w:type="dxa"/>
          </w:tcPr>
          <w:p w:rsidR="00F0463C" w:rsidRPr="00F0463C" w:rsidRDefault="00F0463C" w:rsidP="003F416C">
            <w:pPr>
              <w:keepNext/>
              <w:widowControl w:val="0"/>
              <w:spacing w:line="240" w:lineRule="auto"/>
              <w:rPr>
                <w:rFonts w:eastAsia="Calibri"/>
                <w:b/>
                <w:sz w:val="22"/>
                <w:szCs w:val="22"/>
              </w:rPr>
            </w:pPr>
          </w:p>
        </w:tc>
        <w:tc>
          <w:tcPr>
            <w:tcW w:w="4611" w:type="dxa"/>
          </w:tcPr>
          <w:p w:rsidR="00F0463C" w:rsidRPr="00F0463C" w:rsidRDefault="00F0463C" w:rsidP="003F416C">
            <w:pPr>
              <w:keepNext/>
              <w:widowControl w:val="0"/>
              <w:spacing w:line="240" w:lineRule="auto"/>
              <w:rPr>
                <w:rFonts w:eastAsia="Calibri"/>
                <w:b/>
                <w:sz w:val="22"/>
                <w:szCs w:val="22"/>
              </w:rPr>
            </w:pPr>
          </w:p>
        </w:tc>
      </w:tr>
      <w:tr w:rsidR="00F0463C" w:rsidRPr="00F0463C" w:rsidTr="003F416C">
        <w:tc>
          <w:tcPr>
            <w:tcW w:w="5103"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Заказчик:</w:t>
            </w:r>
          </w:p>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 xml:space="preserve">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4611"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 xml:space="preserve">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Pr="00F0463C" w:rsidRDefault="00F0463C" w:rsidP="00F0463C">
      <w:pPr>
        <w:keepNext/>
        <w:widowControl w:val="0"/>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tab/>
      </w:r>
    </w:p>
    <w:p w:rsidR="00F0463C" w:rsidRPr="00F0463C" w:rsidRDefault="00F0463C" w:rsidP="00F0463C">
      <w:pPr>
        <w:keepNext/>
        <w:widowControl w:val="0"/>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br w:type="page"/>
      </w:r>
      <w:r w:rsidRPr="00F0463C">
        <w:rPr>
          <w:rFonts w:eastAsia="SimSun"/>
          <w:kern w:val="1"/>
          <w:sz w:val="22"/>
          <w:szCs w:val="22"/>
          <w:lang w:eastAsia="hi-IN" w:bidi="hi-IN"/>
        </w:rPr>
        <w:lastRenderedPageBreak/>
        <w:t>Приложение №1</w:t>
      </w:r>
    </w:p>
    <w:p w:rsidR="00F0463C" w:rsidRPr="00F0463C" w:rsidRDefault="00F0463C" w:rsidP="00F0463C">
      <w:pPr>
        <w:keepNext/>
        <w:widowControl w:val="0"/>
        <w:autoSpaceDE w:val="0"/>
        <w:spacing w:line="240" w:lineRule="auto"/>
        <w:ind w:firstLine="2"/>
        <w:jc w:val="center"/>
        <w:rPr>
          <w:rFonts w:eastAsia="SimSun"/>
          <w:kern w:val="1"/>
          <w:sz w:val="22"/>
          <w:szCs w:val="22"/>
          <w:lang w:eastAsia="hi-IN" w:bidi="hi-IN"/>
        </w:rPr>
      </w:pPr>
      <w:r w:rsidRPr="00F0463C">
        <w:rPr>
          <w:rFonts w:eastAsia="SimSun"/>
          <w:kern w:val="1"/>
          <w:sz w:val="22"/>
          <w:szCs w:val="22"/>
          <w:lang w:eastAsia="hi-IN" w:bidi="hi-IN"/>
        </w:rPr>
        <w:t xml:space="preserve">                                                                                    к Договору № ___ от «____» _________ 2020 г.</w:t>
      </w:r>
    </w:p>
    <w:p w:rsidR="00F0463C" w:rsidRPr="00F0463C" w:rsidRDefault="00F0463C" w:rsidP="00F0463C">
      <w:pPr>
        <w:keepNext/>
        <w:widowControl w:val="0"/>
        <w:tabs>
          <w:tab w:val="left" w:pos="6315"/>
        </w:tabs>
        <w:autoSpaceDE w:val="0"/>
        <w:spacing w:line="240" w:lineRule="auto"/>
        <w:rPr>
          <w:rFonts w:eastAsia="SimSun"/>
          <w:kern w:val="1"/>
          <w:sz w:val="22"/>
          <w:szCs w:val="22"/>
          <w:lang w:eastAsia="hi-IN" w:bidi="hi-IN"/>
        </w:rPr>
      </w:pPr>
    </w:p>
    <w:p w:rsidR="00F0463C" w:rsidRPr="00F0463C" w:rsidRDefault="00F0463C" w:rsidP="00F0463C">
      <w:pPr>
        <w:keepNext/>
        <w:widowControl w:val="0"/>
        <w:spacing w:line="240" w:lineRule="auto"/>
        <w:jc w:val="center"/>
        <w:rPr>
          <w:rFonts w:eastAsia="Calibri"/>
          <w:b/>
          <w:sz w:val="22"/>
          <w:szCs w:val="22"/>
        </w:rPr>
      </w:pPr>
      <w:r w:rsidRPr="00F0463C">
        <w:rPr>
          <w:rFonts w:eastAsia="Calibri"/>
          <w:b/>
          <w:sz w:val="22"/>
          <w:szCs w:val="22"/>
        </w:rPr>
        <w:t>ТЕХНИЧЕСКОЕ ЗАДАНИЕ</w:t>
      </w:r>
    </w:p>
    <w:p w:rsidR="00F0463C" w:rsidRPr="00F0463C" w:rsidRDefault="00F0463C" w:rsidP="00F0463C">
      <w:pPr>
        <w:keepNext/>
        <w:widowControl w:val="0"/>
        <w:spacing w:line="240" w:lineRule="auto"/>
        <w:jc w:val="center"/>
        <w:rPr>
          <w:rFonts w:eastAsia="Calibri"/>
          <w:b/>
          <w:i/>
          <w:sz w:val="22"/>
          <w:szCs w:val="22"/>
        </w:rPr>
      </w:pPr>
      <w:r w:rsidRPr="00F0463C">
        <w:rPr>
          <w:rFonts w:eastAsia="Calibri"/>
          <w:b/>
          <w:sz w:val="22"/>
          <w:szCs w:val="22"/>
        </w:rPr>
        <w:t>на поставку топлива дизельного</w:t>
      </w: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jc w:val="center"/>
        <w:rPr>
          <w:rFonts w:eastAsia="Calibri"/>
          <w:i/>
          <w:sz w:val="22"/>
          <w:szCs w:val="22"/>
        </w:rPr>
      </w:pPr>
      <w:r w:rsidRPr="00F0463C">
        <w:rPr>
          <w:rFonts w:eastAsia="Calibri"/>
          <w:i/>
          <w:sz w:val="22"/>
          <w:szCs w:val="22"/>
        </w:rPr>
        <w:t>(заполняется согласно техническому заданию, приведенному в Разделе 6 извещения)</w:t>
      </w: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tbl>
      <w:tblPr>
        <w:tblW w:w="10668" w:type="dxa"/>
        <w:tblLook w:val="01E0" w:firstRow="1" w:lastRow="1" w:firstColumn="1" w:lastColumn="1" w:noHBand="0" w:noVBand="0"/>
      </w:tblPr>
      <w:tblGrid>
        <w:gridCol w:w="5508"/>
        <w:gridCol w:w="5160"/>
      </w:tblGrid>
      <w:tr w:rsidR="00F0463C" w:rsidRPr="00F0463C" w:rsidTr="003F416C">
        <w:tc>
          <w:tcPr>
            <w:tcW w:w="5508" w:type="dxa"/>
          </w:tcPr>
          <w:p w:rsidR="00F0463C" w:rsidRPr="00F0463C" w:rsidRDefault="00F0463C" w:rsidP="003F416C">
            <w:pPr>
              <w:keepNext/>
              <w:widowControl w:val="0"/>
              <w:spacing w:line="240" w:lineRule="auto"/>
              <w:rPr>
                <w:rFonts w:eastAsia="Calibri"/>
                <w:b/>
                <w:sz w:val="22"/>
                <w:szCs w:val="22"/>
              </w:rPr>
            </w:pPr>
            <w:bookmarkStart w:id="4" w:name="_Toc477289764"/>
            <w:r w:rsidRPr="00F0463C">
              <w:rPr>
                <w:rFonts w:eastAsia="Calibri"/>
                <w:b/>
                <w:sz w:val="22"/>
                <w:szCs w:val="22"/>
              </w:rPr>
              <w:t>Заказчик:</w:t>
            </w:r>
            <w:bookmarkEnd w:id="4"/>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_______________________</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Pr="00F0463C" w:rsidRDefault="00F0463C" w:rsidP="00F0463C">
      <w:pPr>
        <w:keepNext/>
        <w:widowControl w:val="0"/>
        <w:tabs>
          <w:tab w:val="left" w:pos="285"/>
          <w:tab w:val="right" w:pos="9921"/>
        </w:tabs>
        <w:autoSpaceDE w:val="0"/>
        <w:spacing w:line="240" w:lineRule="auto"/>
        <w:rPr>
          <w:rFonts w:eastAsia="SimSun"/>
          <w:kern w:val="1"/>
          <w:sz w:val="22"/>
          <w:szCs w:val="22"/>
          <w:lang w:eastAsia="hi-IN" w:bidi="hi-IN"/>
        </w:rPr>
      </w:pPr>
    </w:p>
    <w:p w:rsidR="00F0463C" w:rsidRPr="00F0463C" w:rsidRDefault="00F0463C" w:rsidP="00F0463C">
      <w:pPr>
        <w:keepNext/>
        <w:widowControl w:val="0"/>
        <w:tabs>
          <w:tab w:val="left" w:pos="6270"/>
        </w:tabs>
        <w:autoSpaceDE w:val="0"/>
        <w:spacing w:line="240" w:lineRule="auto"/>
        <w:rPr>
          <w:rFonts w:eastAsia="SimSun"/>
          <w:kern w:val="1"/>
          <w:sz w:val="22"/>
          <w:szCs w:val="22"/>
          <w:lang w:eastAsia="hi-IN" w:bidi="hi-IN"/>
        </w:rPr>
      </w:pPr>
      <w:r w:rsidRPr="00F0463C">
        <w:rPr>
          <w:rFonts w:eastAsia="SimSun"/>
          <w:sz w:val="22"/>
          <w:szCs w:val="22"/>
          <w:lang w:eastAsia="hi-IN" w:bidi="hi-IN"/>
        </w:rPr>
        <w:tab/>
      </w:r>
    </w:p>
    <w:p w:rsidR="00F0463C" w:rsidRPr="00467172" w:rsidRDefault="00F0463C" w:rsidP="00F0463C">
      <w:pPr>
        <w:keepNext/>
        <w:widowControl w:val="0"/>
        <w:tabs>
          <w:tab w:val="left" w:pos="285"/>
          <w:tab w:val="right" w:pos="9921"/>
        </w:tabs>
        <w:autoSpaceDE w:val="0"/>
        <w:spacing w:line="240" w:lineRule="auto"/>
        <w:jc w:val="right"/>
        <w:rPr>
          <w:rFonts w:eastAsia="SimSun"/>
          <w:kern w:val="1"/>
          <w:sz w:val="24"/>
          <w:szCs w:val="24"/>
          <w:lang w:eastAsia="hi-IN" w:bidi="hi-IN"/>
        </w:rPr>
      </w:pPr>
      <w:r w:rsidRPr="00F0463C">
        <w:rPr>
          <w:rFonts w:eastAsia="SimSun"/>
          <w:kern w:val="1"/>
          <w:sz w:val="22"/>
          <w:szCs w:val="22"/>
          <w:lang w:eastAsia="hi-IN" w:bidi="hi-IN"/>
        </w:rPr>
        <w:br w:type="page"/>
      </w:r>
      <w:r w:rsidRPr="00467172">
        <w:rPr>
          <w:rFonts w:eastAsia="SimSun"/>
          <w:kern w:val="1"/>
          <w:sz w:val="24"/>
          <w:szCs w:val="24"/>
          <w:lang w:eastAsia="hi-IN" w:bidi="hi-IN"/>
        </w:rPr>
        <w:lastRenderedPageBreak/>
        <w:t>Приложение №2</w:t>
      </w:r>
    </w:p>
    <w:p w:rsidR="00F0463C" w:rsidRPr="00467172" w:rsidRDefault="00F0463C" w:rsidP="00F0463C">
      <w:pPr>
        <w:keepNext/>
        <w:widowControl w:val="0"/>
        <w:autoSpaceDE w:val="0"/>
        <w:spacing w:line="240" w:lineRule="auto"/>
        <w:jc w:val="right"/>
        <w:rPr>
          <w:rFonts w:eastAsia="SimSun"/>
          <w:kern w:val="1"/>
          <w:sz w:val="24"/>
          <w:szCs w:val="24"/>
          <w:lang w:eastAsia="hi-IN" w:bidi="hi-IN"/>
        </w:rPr>
      </w:pPr>
      <w:r w:rsidRPr="00467172">
        <w:rPr>
          <w:rFonts w:eastAsia="SimSun"/>
          <w:kern w:val="1"/>
          <w:sz w:val="24"/>
          <w:szCs w:val="24"/>
          <w:lang w:eastAsia="hi-IN" w:bidi="hi-IN"/>
        </w:rPr>
        <w:t>к Договору № ___ от "____" _________ 20</w:t>
      </w:r>
      <w:r>
        <w:rPr>
          <w:rFonts w:eastAsia="SimSun"/>
          <w:kern w:val="1"/>
          <w:sz w:val="24"/>
          <w:szCs w:val="24"/>
          <w:lang w:eastAsia="hi-IN" w:bidi="hi-IN"/>
        </w:rPr>
        <w:t>20</w:t>
      </w:r>
      <w:r w:rsidRPr="00467172">
        <w:rPr>
          <w:rFonts w:eastAsia="SimSun"/>
          <w:kern w:val="1"/>
          <w:sz w:val="24"/>
          <w:szCs w:val="24"/>
          <w:lang w:eastAsia="hi-IN" w:bidi="hi-IN"/>
        </w:rPr>
        <w:t xml:space="preserve"> г.</w:t>
      </w:r>
    </w:p>
    <w:p w:rsidR="00F0463C" w:rsidRPr="00467172" w:rsidRDefault="00F0463C" w:rsidP="00F0463C">
      <w:pPr>
        <w:keepNext/>
        <w:widowControl w:val="0"/>
        <w:spacing w:line="240" w:lineRule="auto"/>
        <w:jc w:val="center"/>
        <w:rPr>
          <w:b/>
        </w:rPr>
      </w:pPr>
    </w:p>
    <w:p w:rsidR="00F0463C" w:rsidRPr="00F0463C" w:rsidRDefault="00F0463C" w:rsidP="00F0463C">
      <w:pPr>
        <w:keepNext/>
        <w:widowControl w:val="0"/>
        <w:spacing w:line="240" w:lineRule="auto"/>
        <w:jc w:val="center"/>
        <w:rPr>
          <w:b/>
          <w:sz w:val="22"/>
          <w:szCs w:val="22"/>
        </w:rPr>
      </w:pPr>
      <w:r w:rsidRPr="00F0463C">
        <w:rPr>
          <w:b/>
          <w:sz w:val="22"/>
          <w:szCs w:val="22"/>
        </w:rPr>
        <w:t>Спецификация</w:t>
      </w:r>
    </w:p>
    <w:p w:rsidR="00F0463C" w:rsidRPr="00F0463C" w:rsidRDefault="00F0463C" w:rsidP="00F0463C">
      <w:pPr>
        <w:keepNext/>
        <w:widowControl w:val="0"/>
        <w:spacing w:line="240" w:lineRule="auto"/>
        <w:jc w:val="center"/>
        <w:rPr>
          <w:b/>
          <w:sz w:val="22"/>
          <w:szCs w:val="22"/>
        </w:rPr>
      </w:pPr>
      <w:r w:rsidRPr="00F0463C">
        <w:rPr>
          <w:b/>
          <w:sz w:val="22"/>
          <w:szCs w:val="22"/>
        </w:rPr>
        <w:t>на поставку топлива дизельного</w:t>
      </w: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jc w:val="center"/>
        <w:rPr>
          <w:b/>
          <w:sz w:val="22"/>
          <w:szCs w:val="22"/>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89"/>
        <w:gridCol w:w="1424"/>
        <w:gridCol w:w="1107"/>
        <w:gridCol w:w="721"/>
        <w:gridCol w:w="879"/>
        <w:gridCol w:w="1129"/>
        <w:gridCol w:w="1530"/>
        <w:gridCol w:w="1447"/>
      </w:tblGrid>
      <w:tr w:rsidR="00F0463C" w:rsidRPr="00F0463C" w:rsidTr="00E44915">
        <w:trPr>
          <w:trHeight w:val="918"/>
          <w:jc w:val="center"/>
        </w:trPr>
        <w:tc>
          <w:tcPr>
            <w:tcW w:w="540"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п/п</w:t>
            </w:r>
          </w:p>
        </w:tc>
        <w:tc>
          <w:tcPr>
            <w:tcW w:w="1489"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Наименование (фирменное наименование) товара, </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товарный знак</w:t>
            </w:r>
          </w:p>
        </w:tc>
        <w:tc>
          <w:tcPr>
            <w:tcW w:w="1424"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Страна происхождения товара</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(производитель)</w:t>
            </w:r>
          </w:p>
        </w:tc>
        <w:tc>
          <w:tcPr>
            <w:tcW w:w="1107"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Характеристики товара</w:t>
            </w:r>
          </w:p>
        </w:tc>
        <w:tc>
          <w:tcPr>
            <w:tcW w:w="721" w:type="dxa"/>
            <w:vAlign w:val="center"/>
          </w:tcPr>
          <w:p w:rsidR="00F0463C" w:rsidRPr="00F0463C" w:rsidRDefault="00F0463C" w:rsidP="00F0463C">
            <w:pPr>
              <w:keepNext/>
              <w:widowControl w:val="0"/>
              <w:spacing w:line="240" w:lineRule="auto"/>
              <w:ind w:firstLine="0"/>
              <w:rPr>
                <w:spacing w:val="-20"/>
                <w:sz w:val="22"/>
                <w:szCs w:val="22"/>
              </w:rPr>
            </w:pPr>
            <w:r w:rsidRPr="00F0463C">
              <w:rPr>
                <w:spacing w:val="-20"/>
                <w:sz w:val="22"/>
                <w:szCs w:val="22"/>
              </w:rPr>
              <w:t>Един.</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измерения</w:t>
            </w:r>
          </w:p>
        </w:tc>
        <w:tc>
          <w:tcPr>
            <w:tcW w:w="879"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Кол-во товара </w:t>
            </w:r>
          </w:p>
        </w:tc>
        <w:tc>
          <w:tcPr>
            <w:tcW w:w="1129"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Цена за един. Товара руб.</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Без НДС</w:t>
            </w:r>
          </w:p>
        </w:tc>
        <w:tc>
          <w:tcPr>
            <w:tcW w:w="1530"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Цена за един. товара, в т.ч. </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НДС  20%</w:t>
            </w:r>
            <w:r w:rsidRPr="00F0463C">
              <w:rPr>
                <w:spacing w:val="-20"/>
                <w:sz w:val="22"/>
                <w:szCs w:val="22"/>
                <w:vertAlign w:val="superscript"/>
              </w:rPr>
              <w:footnoteReference w:id="2"/>
            </w:r>
            <w:r w:rsidRPr="00F0463C">
              <w:rPr>
                <w:spacing w:val="-20"/>
                <w:sz w:val="22"/>
                <w:szCs w:val="22"/>
              </w:rPr>
              <w:t xml:space="preserve"> руб</w:t>
            </w:r>
          </w:p>
        </w:tc>
        <w:tc>
          <w:tcPr>
            <w:tcW w:w="1447"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Итого стоимость товара, </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 в т.ч. НДС 20%</w:t>
            </w:r>
            <w:r w:rsidRPr="00F0463C">
              <w:rPr>
                <w:spacing w:val="-20"/>
                <w:sz w:val="22"/>
                <w:szCs w:val="22"/>
                <w:vertAlign w:val="superscript"/>
              </w:rPr>
              <w:footnoteReference w:id="3"/>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(руб.)</w:t>
            </w:r>
          </w:p>
        </w:tc>
      </w:tr>
      <w:tr w:rsidR="00F0463C" w:rsidRPr="00F0463C" w:rsidTr="00F0463C">
        <w:trPr>
          <w:trHeight w:val="174"/>
          <w:jc w:val="center"/>
        </w:trPr>
        <w:tc>
          <w:tcPr>
            <w:tcW w:w="540"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1</w:t>
            </w:r>
          </w:p>
        </w:tc>
        <w:tc>
          <w:tcPr>
            <w:tcW w:w="1489"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2</w:t>
            </w:r>
          </w:p>
        </w:tc>
        <w:tc>
          <w:tcPr>
            <w:tcW w:w="1424"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3</w:t>
            </w:r>
          </w:p>
        </w:tc>
        <w:tc>
          <w:tcPr>
            <w:tcW w:w="1107"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4</w:t>
            </w:r>
          </w:p>
        </w:tc>
        <w:tc>
          <w:tcPr>
            <w:tcW w:w="721"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5</w:t>
            </w:r>
          </w:p>
        </w:tc>
        <w:tc>
          <w:tcPr>
            <w:tcW w:w="879"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6</w:t>
            </w:r>
          </w:p>
        </w:tc>
        <w:tc>
          <w:tcPr>
            <w:tcW w:w="1129"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7</w:t>
            </w:r>
          </w:p>
        </w:tc>
        <w:tc>
          <w:tcPr>
            <w:tcW w:w="1530"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8</w:t>
            </w:r>
          </w:p>
        </w:tc>
        <w:tc>
          <w:tcPr>
            <w:tcW w:w="1447"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9</w:t>
            </w:r>
          </w:p>
        </w:tc>
      </w:tr>
      <w:tr w:rsidR="00F0463C" w:rsidRPr="00F0463C" w:rsidTr="00F0463C">
        <w:trPr>
          <w:trHeight w:val="341"/>
          <w:jc w:val="center"/>
        </w:trPr>
        <w:tc>
          <w:tcPr>
            <w:tcW w:w="540"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1</w:t>
            </w:r>
          </w:p>
        </w:tc>
        <w:tc>
          <w:tcPr>
            <w:tcW w:w="1489" w:type="dxa"/>
          </w:tcPr>
          <w:p w:rsidR="00F0463C" w:rsidRPr="00F0463C" w:rsidRDefault="00F0463C" w:rsidP="00F0463C">
            <w:pPr>
              <w:keepNext/>
              <w:widowControl w:val="0"/>
              <w:spacing w:line="240" w:lineRule="auto"/>
              <w:ind w:firstLine="0"/>
              <w:rPr>
                <w:sz w:val="22"/>
                <w:szCs w:val="22"/>
              </w:rPr>
            </w:pPr>
          </w:p>
          <w:p w:rsidR="00F0463C" w:rsidRPr="00F0463C" w:rsidRDefault="00F0463C" w:rsidP="00F0463C">
            <w:pPr>
              <w:keepNext/>
              <w:widowControl w:val="0"/>
              <w:spacing w:line="240" w:lineRule="auto"/>
              <w:ind w:firstLine="0"/>
              <w:rPr>
                <w:sz w:val="22"/>
                <w:szCs w:val="22"/>
              </w:rPr>
            </w:pPr>
          </w:p>
          <w:p w:rsidR="00F0463C" w:rsidRPr="00F0463C" w:rsidRDefault="00F0463C" w:rsidP="00F0463C">
            <w:pPr>
              <w:keepNext/>
              <w:widowControl w:val="0"/>
              <w:spacing w:line="240" w:lineRule="auto"/>
              <w:ind w:firstLine="0"/>
              <w:rPr>
                <w:sz w:val="22"/>
                <w:szCs w:val="22"/>
              </w:rPr>
            </w:pPr>
          </w:p>
        </w:tc>
        <w:tc>
          <w:tcPr>
            <w:tcW w:w="1424" w:type="dxa"/>
          </w:tcPr>
          <w:p w:rsidR="00F0463C" w:rsidRPr="00F0463C" w:rsidRDefault="00F0463C" w:rsidP="00F0463C">
            <w:pPr>
              <w:keepNext/>
              <w:widowControl w:val="0"/>
              <w:spacing w:line="240" w:lineRule="auto"/>
              <w:ind w:firstLine="0"/>
              <w:jc w:val="center"/>
              <w:rPr>
                <w:sz w:val="22"/>
                <w:szCs w:val="22"/>
                <w:highlight w:val="yellow"/>
              </w:rPr>
            </w:pPr>
          </w:p>
        </w:tc>
        <w:tc>
          <w:tcPr>
            <w:tcW w:w="1107" w:type="dxa"/>
          </w:tcPr>
          <w:p w:rsidR="00F0463C" w:rsidRPr="00F0463C" w:rsidRDefault="00F0463C" w:rsidP="00F0463C">
            <w:pPr>
              <w:keepNext/>
              <w:widowControl w:val="0"/>
              <w:spacing w:line="240" w:lineRule="auto"/>
              <w:ind w:firstLine="0"/>
              <w:jc w:val="center"/>
              <w:rPr>
                <w:sz w:val="22"/>
                <w:szCs w:val="22"/>
              </w:rPr>
            </w:pPr>
          </w:p>
        </w:tc>
        <w:tc>
          <w:tcPr>
            <w:tcW w:w="721"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литр</w:t>
            </w:r>
          </w:p>
        </w:tc>
        <w:tc>
          <w:tcPr>
            <w:tcW w:w="879"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5 000</w:t>
            </w:r>
          </w:p>
        </w:tc>
        <w:tc>
          <w:tcPr>
            <w:tcW w:w="1129" w:type="dxa"/>
          </w:tcPr>
          <w:p w:rsidR="00F0463C" w:rsidRPr="00F0463C" w:rsidRDefault="00F0463C" w:rsidP="00F0463C">
            <w:pPr>
              <w:keepNext/>
              <w:widowControl w:val="0"/>
              <w:spacing w:line="240" w:lineRule="auto"/>
              <w:ind w:firstLine="0"/>
              <w:jc w:val="center"/>
              <w:rPr>
                <w:sz w:val="22"/>
                <w:szCs w:val="22"/>
                <w:highlight w:val="yellow"/>
              </w:rPr>
            </w:pPr>
          </w:p>
        </w:tc>
        <w:tc>
          <w:tcPr>
            <w:tcW w:w="1530" w:type="dxa"/>
          </w:tcPr>
          <w:p w:rsidR="00F0463C" w:rsidRPr="00F0463C" w:rsidRDefault="00F0463C" w:rsidP="00F0463C">
            <w:pPr>
              <w:keepNext/>
              <w:widowControl w:val="0"/>
              <w:spacing w:line="240" w:lineRule="auto"/>
              <w:ind w:firstLine="0"/>
              <w:jc w:val="center"/>
              <w:rPr>
                <w:sz w:val="22"/>
                <w:szCs w:val="22"/>
                <w:highlight w:val="yellow"/>
              </w:rPr>
            </w:pPr>
          </w:p>
        </w:tc>
        <w:tc>
          <w:tcPr>
            <w:tcW w:w="1447" w:type="dxa"/>
          </w:tcPr>
          <w:p w:rsidR="00F0463C" w:rsidRPr="00F0463C" w:rsidRDefault="00F0463C" w:rsidP="00F0463C">
            <w:pPr>
              <w:keepNext/>
              <w:widowControl w:val="0"/>
              <w:spacing w:line="240" w:lineRule="auto"/>
              <w:ind w:firstLine="0"/>
              <w:jc w:val="center"/>
              <w:rPr>
                <w:sz w:val="22"/>
                <w:szCs w:val="22"/>
              </w:rPr>
            </w:pPr>
          </w:p>
        </w:tc>
      </w:tr>
      <w:tr w:rsidR="00F0463C" w:rsidRPr="00F0463C" w:rsidTr="00F0463C">
        <w:trPr>
          <w:trHeight w:val="341"/>
          <w:jc w:val="center"/>
        </w:trPr>
        <w:tc>
          <w:tcPr>
            <w:tcW w:w="540" w:type="dxa"/>
          </w:tcPr>
          <w:p w:rsidR="00F0463C" w:rsidRPr="00F0463C" w:rsidRDefault="00F0463C" w:rsidP="00F0463C">
            <w:pPr>
              <w:keepNext/>
              <w:widowControl w:val="0"/>
              <w:spacing w:line="240" w:lineRule="auto"/>
              <w:ind w:firstLine="0"/>
              <w:jc w:val="center"/>
              <w:rPr>
                <w:sz w:val="22"/>
                <w:szCs w:val="22"/>
              </w:rPr>
            </w:pPr>
          </w:p>
        </w:tc>
        <w:tc>
          <w:tcPr>
            <w:tcW w:w="4741" w:type="dxa"/>
            <w:gridSpan w:val="4"/>
          </w:tcPr>
          <w:p w:rsidR="00F0463C" w:rsidRPr="00F0463C" w:rsidRDefault="00F0463C" w:rsidP="00F0463C">
            <w:pPr>
              <w:keepNext/>
              <w:widowControl w:val="0"/>
              <w:spacing w:line="240" w:lineRule="auto"/>
              <w:ind w:firstLine="0"/>
              <w:jc w:val="center"/>
              <w:rPr>
                <w:sz w:val="22"/>
                <w:szCs w:val="22"/>
              </w:rPr>
            </w:pPr>
            <w:r w:rsidRPr="00F0463C">
              <w:rPr>
                <w:sz w:val="22"/>
                <w:szCs w:val="22"/>
              </w:rPr>
              <w:t>Итого:</w:t>
            </w:r>
          </w:p>
        </w:tc>
        <w:tc>
          <w:tcPr>
            <w:tcW w:w="879" w:type="dxa"/>
          </w:tcPr>
          <w:p w:rsidR="00F0463C" w:rsidRPr="00F0463C" w:rsidRDefault="00F0463C" w:rsidP="00F0463C">
            <w:pPr>
              <w:keepNext/>
              <w:widowControl w:val="0"/>
              <w:spacing w:line="240" w:lineRule="auto"/>
              <w:ind w:firstLine="0"/>
              <w:jc w:val="center"/>
              <w:rPr>
                <w:sz w:val="22"/>
                <w:szCs w:val="22"/>
                <w:highlight w:val="yellow"/>
              </w:rPr>
            </w:pPr>
          </w:p>
        </w:tc>
        <w:tc>
          <w:tcPr>
            <w:tcW w:w="1129" w:type="dxa"/>
          </w:tcPr>
          <w:p w:rsidR="00F0463C" w:rsidRPr="00F0463C" w:rsidRDefault="00F0463C" w:rsidP="00F0463C">
            <w:pPr>
              <w:keepNext/>
              <w:widowControl w:val="0"/>
              <w:spacing w:line="240" w:lineRule="auto"/>
              <w:ind w:firstLine="0"/>
              <w:jc w:val="center"/>
              <w:rPr>
                <w:sz w:val="22"/>
                <w:szCs w:val="22"/>
                <w:highlight w:val="yellow"/>
              </w:rPr>
            </w:pPr>
          </w:p>
        </w:tc>
        <w:tc>
          <w:tcPr>
            <w:tcW w:w="1530" w:type="dxa"/>
          </w:tcPr>
          <w:p w:rsidR="00F0463C" w:rsidRPr="00F0463C" w:rsidRDefault="00F0463C" w:rsidP="00F0463C">
            <w:pPr>
              <w:keepNext/>
              <w:widowControl w:val="0"/>
              <w:spacing w:line="240" w:lineRule="auto"/>
              <w:ind w:firstLine="0"/>
              <w:jc w:val="center"/>
              <w:rPr>
                <w:sz w:val="22"/>
                <w:szCs w:val="22"/>
                <w:highlight w:val="yellow"/>
              </w:rPr>
            </w:pPr>
          </w:p>
        </w:tc>
        <w:tc>
          <w:tcPr>
            <w:tcW w:w="1447" w:type="dxa"/>
          </w:tcPr>
          <w:p w:rsidR="00F0463C" w:rsidRPr="00F0463C" w:rsidRDefault="00F0463C" w:rsidP="00F0463C">
            <w:pPr>
              <w:keepNext/>
              <w:widowControl w:val="0"/>
              <w:spacing w:line="240" w:lineRule="auto"/>
              <w:ind w:firstLine="0"/>
              <w:jc w:val="center"/>
              <w:rPr>
                <w:sz w:val="22"/>
                <w:szCs w:val="22"/>
              </w:rPr>
            </w:pPr>
          </w:p>
        </w:tc>
      </w:tr>
    </w:tbl>
    <w:p w:rsidR="00F0463C" w:rsidRPr="00F0463C" w:rsidRDefault="00F0463C" w:rsidP="00F0463C">
      <w:pPr>
        <w:keepNext/>
        <w:widowControl w:val="0"/>
        <w:spacing w:line="240" w:lineRule="auto"/>
        <w:rPr>
          <w:sz w:val="22"/>
          <w:szCs w:val="22"/>
        </w:rPr>
      </w:pP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rPr>
          <w:b/>
          <w:i/>
          <w:sz w:val="22"/>
          <w:szCs w:val="22"/>
        </w:rPr>
      </w:pPr>
      <w:r w:rsidRPr="00F0463C">
        <w:rPr>
          <w:b/>
          <w:i/>
          <w:sz w:val="22"/>
          <w:szCs w:val="22"/>
        </w:rPr>
        <w:t>Итого: _________________</w:t>
      </w:r>
      <w:r w:rsidR="002F2359">
        <w:rPr>
          <w:b/>
          <w:i/>
          <w:sz w:val="22"/>
          <w:szCs w:val="22"/>
        </w:rPr>
        <w:t xml:space="preserve"> </w:t>
      </w:r>
      <w:r w:rsidRPr="00F0463C">
        <w:rPr>
          <w:b/>
          <w:i/>
          <w:sz w:val="22"/>
          <w:szCs w:val="22"/>
        </w:rPr>
        <w:t>(_________________) руб. _____ коп., в т.ч. НДС 20% -__________.</w:t>
      </w:r>
    </w:p>
    <w:p w:rsidR="00F0463C" w:rsidRPr="00F0463C" w:rsidRDefault="00F0463C" w:rsidP="00F0463C">
      <w:pPr>
        <w:keepNext/>
        <w:widowControl w:val="0"/>
        <w:spacing w:line="240" w:lineRule="auto"/>
        <w:jc w:val="center"/>
        <w:rPr>
          <w:i/>
          <w:sz w:val="22"/>
          <w:szCs w:val="22"/>
        </w:rPr>
      </w:pPr>
    </w:p>
    <w:p w:rsidR="00F0463C" w:rsidRPr="00F0463C" w:rsidRDefault="00F0463C" w:rsidP="00F0463C">
      <w:pPr>
        <w:keepNext/>
        <w:widowControl w:val="0"/>
        <w:spacing w:line="240" w:lineRule="auto"/>
        <w:jc w:val="center"/>
        <w:rPr>
          <w:i/>
          <w:sz w:val="22"/>
          <w:szCs w:val="22"/>
        </w:rPr>
      </w:pPr>
    </w:p>
    <w:tbl>
      <w:tblPr>
        <w:tblW w:w="10668" w:type="dxa"/>
        <w:tblLook w:val="01E0" w:firstRow="1" w:lastRow="1" w:firstColumn="1" w:lastColumn="1" w:noHBand="0" w:noVBand="0"/>
      </w:tblPr>
      <w:tblGrid>
        <w:gridCol w:w="5508"/>
        <w:gridCol w:w="5160"/>
      </w:tblGrid>
      <w:tr w:rsidR="00F0463C" w:rsidRPr="00F0463C" w:rsidTr="003F416C">
        <w:tc>
          <w:tcPr>
            <w:tcW w:w="5508"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Заказчик: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_______________________</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Default="00F0463C" w:rsidP="00F0463C">
      <w:pPr>
        <w:keepNext/>
        <w:widowControl w:val="0"/>
        <w:spacing w:line="240" w:lineRule="auto"/>
      </w:pPr>
    </w:p>
    <w:p w:rsidR="002D6960" w:rsidRPr="005034FE" w:rsidRDefault="002D6960" w:rsidP="002D6960">
      <w:pPr>
        <w:keepNext/>
        <w:jc w:val="right"/>
        <w:rPr>
          <w:b/>
          <w:bCs/>
          <w:snapToGrid/>
          <w:sz w:val="22"/>
          <w:szCs w:val="22"/>
        </w:rPr>
      </w:pPr>
    </w:p>
    <w:p w:rsidR="00D86DB7" w:rsidRDefault="00D86DB7" w:rsidP="0016130C">
      <w:pPr>
        <w:rPr>
          <w:sz w:val="22"/>
          <w:szCs w:val="22"/>
          <w:lang w:eastAsia="en-US"/>
        </w:rPr>
      </w:pPr>
    </w:p>
    <w:sectPr w:rsidR="00D86DB7" w:rsidSect="00204D78">
      <w:footerReference w:type="default" r:id="rId9"/>
      <w:pgSz w:w="11906" w:h="16838"/>
      <w:pgMar w:top="568" w:right="850" w:bottom="426" w:left="1134" w:header="708" w:footer="3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98" w:rsidRDefault="007F5698" w:rsidP="007176E3">
      <w:pPr>
        <w:spacing w:line="240" w:lineRule="auto"/>
      </w:pPr>
      <w:r>
        <w:separator/>
      </w:r>
    </w:p>
  </w:endnote>
  <w:endnote w:type="continuationSeparator" w:id="0">
    <w:p w:rsidR="007F5698" w:rsidRDefault="007F5698"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83730501"/>
      <w:docPartObj>
        <w:docPartGallery w:val="Page Numbers (Bottom of Page)"/>
        <w:docPartUnique/>
      </w:docPartObj>
    </w:sdtPr>
    <w:sdtEndPr/>
    <w:sdtContent>
      <w:p w:rsidR="00D86DB7" w:rsidRPr="00D86DB7" w:rsidRDefault="00D86DB7">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8C4E04">
          <w:rPr>
            <w:noProof/>
            <w:sz w:val="22"/>
            <w:szCs w:val="22"/>
          </w:rPr>
          <w:t>2</w:t>
        </w:r>
        <w:r w:rsidRPr="00D86DB7">
          <w:rPr>
            <w:sz w:val="22"/>
            <w:szCs w:val="22"/>
          </w:rPr>
          <w:fldChar w:fldCharType="end"/>
        </w:r>
      </w:p>
    </w:sdtContent>
  </w:sdt>
  <w:p w:rsidR="00D86DB7" w:rsidRPr="00D86DB7" w:rsidRDefault="00D86DB7">
    <w:pPr>
      <w:pStyle w:val="ab"/>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98" w:rsidRDefault="007F5698" w:rsidP="007176E3">
      <w:pPr>
        <w:spacing w:line="240" w:lineRule="auto"/>
      </w:pPr>
      <w:r>
        <w:separator/>
      </w:r>
    </w:p>
  </w:footnote>
  <w:footnote w:type="continuationSeparator" w:id="0">
    <w:p w:rsidR="007F5698" w:rsidRDefault="007F5698" w:rsidP="007176E3">
      <w:pPr>
        <w:spacing w:line="240" w:lineRule="auto"/>
      </w:pPr>
      <w:r>
        <w:continuationSeparator/>
      </w:r>
    </w:p>
  </w:footnote>
  <w:footnote w:id="1">
    <w:p w:rsidR="00F0463C" w:rsidRDefault="00F0463C" w:rsidP="00F0463C">
      <w:pPr>
        <w:pStyle w:val="a7"/>
      </w:pPr>
      <w:r>
        <w:rPr>
          <w:rStyle w:val="a6"/>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2">
    <w:p w:rsidR="00F0463C" w:rsidRDefault="00F0463C" w:rsidP="00F0463C">
      <w:pPr>
        <w:pStyle w:val="a7"/>
      </w:pPr>
      <w:r>
        <w:rPr>
          <w:rStyle w:val="a6"/>
        </w:rPr>
        <w:footnoteRef/>
      </w:r>
      <w:r>
        <w:t xml:space="preserve"> Либо НДС не облагается</w:t>
      </w:r>
    </w:p>
  </w:footnote>
  <w:footnote w:id="3">
    <w:p w:rsidR="00F0463C" w:rsidRDefault="00F0463C" w:rsidP="00F0463C">
      <w:pPr>
        <w:pStyle w:val="a7"/>
      </w:pPr>
      <w:r>
        <w:rPr>
          <w:rStyle w:val="a6"/>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3"/>
  </w:num>
  <w:num w:numId="2">
    <w:abstractNumId w:val="4"/>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24CF6"/>
    <w:rsid w:val="00067A53"/>
    <w:rsid w:val="000836FD"/>
    <w:rsid w:val="00100BA8"/>
    <w:rsid w:val="0016130C"/>
    <w:rsid w:val="00204D78"/>
    <w:rsid w:val="00225292"/>
    <w:rsid w:val="002D0CB6"/>
    <w:rsid w:val="002D6960"/>
    <w:rsid w:val="002F2359"/>
    <w:rsid w:val="002F4C1E"/>
    <w:rsid w:val="00322F02"/>
    <w:rsid w:val="003A67FB"/>
    <w:rsid w:val="003B72EA"/>
    <w:rsid w:val="003C2880"/>
    <w:rsid w:val="003D557D"/>
    <w:rsid w:val="003D5C69"/>
    <w:rsid w:val="004339DF"/>
    <w:rsid w:val="004976CD"/>
    <w:rsid w:val="004B5D56"/>
    <w:rsid w:val="005203C0"/>
    <w:rsid w:val="00523EE7"/>
    <w:rsid w:val="00595DD4"/>
    <w:rsid w:val="00596C70"/>
    <w:rsid w:val="005D2D67"/>
    <w:rsid w:val="005E65E8"/>
    <w:rsid w:val="005F010B"/>
    <w:rsid w:val="00650BA2"/>
    <w:rsid w:val="006C0D89"/>
    <w:rsid w:val="00711E3F"/>
    <w:rsid w:val="007176E3"/>
    <w:rsid w:val="007B605B"/>
    <w:rsid w:val="007D0E98"/>
    <w:rsid w:val="007D7FBC"/>
    <w:rsid w:val="007F5698"/>
    <w:rsid w:val="00821820"/>
    <w:rsid w:val="00825244"/>
    <w:rsid w:val="00875D74"/>
    <w:rsid w:val="008B6592"/>
    <w:rsid w:val="008C4E04"/>
    <w:rsid w:val="008C52A7"/>
    <w:rsid w:val="008D5797"/>
    <w:rsid w:val="008F0718"/>
    <w:rsid w:val="009E0414"/>
    <w:rsid w:val="009F3A0B"/>
    <w:rsid w:val="00A56303"/>
    <w:rsid w:val="00B24415"/>
    <w:rsid w:val="00B25EE7"/>
    <w:rsid w:val="00B35B17"/>
    <w:rsid w:val="00BF4D4D"/>
    <w:rsid w:val="00C00BE6"/>
    <w:rsid w:val="00C177E6"/>
    <w:rsid w:val="00C50D83"/>
    <w:rsid w:val="00C61AA4"/>
    <w:rsid w:val="00C67293"/>
    <w:rsid w:val="00CB3FFD"/>
    <w:rsid w:val="00D25907"/>
    <w:rsid w:val="00D7766F"/>
    <w:rsid w:val="00D86DB7"/>
    <w:rsid w:val="00DA179E"/>
    <w:rsid w:val="00DB0DB9"/>
    <w:rsid w:val="00DB7FCE"/>
    <w:rsid w:val="00DD00B2"/>
    <w:rsid w:val="00E33B92"/>
    <w:rsid w:val="00E44915"/>
    <w:rsid w:val="00EF04CC"/>
    <w:rsid w:val="00F01433"/>
    <w:rsid w:val="00F0463C"/>
    <w:rsid w:val="00F05A2F"/>
    <w:rsid w:val="00F371AA"/>
    <w:rsid w:val="00F5191D"/>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24BE"/>
  <w15:docId w15:val="{B68D6400-B8CD-40B0-9585-0FCF242C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paragraph" w:styleId="40">
    <w:name w:val="heading 4"/>
    <w:basedOn w:val="a2"/>
    <w:next w:val="a2"/>
    <w:link w:val="41"/>
    <w:uiPriority w:val="9"/>
    <w:unhideWhenUsed/>
    <w:qFormat/>
    <w:rsid w:val="00875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rsid w:val="007176E3"/>
    <w:rPr>
      <w:vertAlign w:val="superscript"/>
    </w:rPr>
  </w:style>
  <w:style w:type="paragraph" w:styleId="a7">
    <w:name w:val="footnote text"/>
    <w:aliases w:val=" Знак,Знак"/>
    <w:basedOn w:val="a2"/>
    <w:link w:val="a8"/>
    <w:uiPriority w:val="99"/>
    <w:rsid w:val="007176E3"/>
    <w:pPr>
      <w:spacing w:line="240" w:lineRule="auto"/>
    </w:pPr>
    <w:rPr>
      <w:sz w:val="20"/>
    </w:rPr>
  </w:style>
  <w:style w:type="character" w:customStyle="1" w:styleId="a8">
    <w:name w:val="Текст сноски Знак"/>
    <w:aliases w:val=" Знак Знак,Знак Знак"/>
    <w:basedOn w:val="a3"/>
    <w:link w:val="a7"/>
    <w:uiPriority w:val="99"/>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character" w:customStyle="1" w:styleId="41">
    <w:name w:val="Заголовок 4 Знак"/>
    <w:basedOn w:val="a3"/>
    <w:link w:val="40"/>
    <w:uiPriority w:val="9"/>
    <w:rsid w:val="00875D74"/>
    <w:rPr>
      <w:rFonts w:asciiTheme="majorHAnsi" w:eastAsiaTheme="majorEastAsia" w:hAnsiTheme="majorHAnsi" w:cstheme="majorBidi"/>
      <w:b/>
      <w:bCs/>
      <w:i/>
      <w:iCs/>
      <w:snapToGrid w:val="0"/>
      <w:color w:val="4F81BD" w:themeColor="accent1"/>
      <w:sz w:val="28"/>
      <w:szCs w:val="20"/>
      <w:lang w:eastAsia="ru-RU"/>
    </w:rPr>
  </w:style>
  <w:style w:type="paragraph" w:customStyle="1" w:styleId="13">
    <w:name w:val="Без интервала1"/>
    <w:next w:val="af1"/>
    <w:uiPriority w:val="1"/>
    <w:qFormat/>
    <w:rsid w:val="004B5D56"/>
    <w:pPr>
      <w:spacing w:after="0" w:line="240" w:lineRule="auto"/>
    </w:pPr>
    <w:rPr>
      <w:rFonts w:ascii="Calibri" w:eastAsia="Calibri" w:hAnsi="Calibri" w:cs="Times New Roman"/>
    </w:rPr>
  </w:style>
  <w:style w:type="paragraph" w:styleId="af1">
    <w:name w:val="No Spacing"/>
    <w:qFormat/>
    <w:rsid w:val="004B5D56"/>
    <w:pPr>
      <w:spacing w:after="0" w:line="240" w:lineRule="auto"/>
      <w:ind w:firstLine="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AC8E-7AB0-4488-BF7F-D1D8C792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48</cp:revision>
  <dcterms:created xsi:type="dcterms:W3CDTF">2020-06-02T15:28:00Z</dcterms:created>
  <dcterms:modified xsi:type="dcterms:W3CDTF">2020-09-22T13:04:00Z</dcterms:modified>
</cp:coreProperties>
</file>