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3E" w:rsidRDefault="00863E1D" w:rsidP="003A68B8">
      <w:pPr>
        <w:ind w:right="-1"/>
        <w:jc w:val="center"/>
        <w:rPr>
          <w:sz w:val="24"/>
          <w:szCs w:val="24"/>
        </w:rPr>
      </w:pPr>
      <w:r w:rsidRPr="00863E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31" type="#_x0000_t202" style="position:absolute;left:0;text-align:left;margin-left:141.7pt;margin-top:150.4pt;width:76.5pt;height:19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" filled="f" stroked="f">
            <v:textbox>
              <w:txbxContent>
                <w:p w:rsidR="001504C9" w:rsidRPr="00AB3865" w:rsidRDefault="001504C9" w:rsidP="00AB386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A68B8">
        <w:rPr>
          <w:noProof/>
          <w:sz w:val="24"/>
          <w:szCs w:val="24"/>
        </w:rPr>
        <w:drawing>
          <wp:inline distT="0" distB="0" distL="0" distR="0">
            <wp:extent cx="5924550" cy="14763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B8" w:rsidRPr="003A68B8" w:rsidRDefault="003A68B8" w:rsidP="003A68B8">
      <w:pPr>
        <w:ind w:right="-1"/>
        <w:jc w:val="center"/>
        <w:rPr>
          <w:sz w:val="24"/>
          <w:szCs w:val="24"/>
        </w:rPr>
      </w:pP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СООБЩЕНИЕ</w:t>
      </w: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проведении годового общего собрания акционеров акционерного общества </w:t>
      </w:r>
      <w:r>
        <w:rPr>
          <w:b/>
          <w:sz w:val="22"/>
          <w:szCs w:val="22"/>
        </w:rPr>
        <w:t>«Центральное морское конструкторское бюро «Алмаз»</w:t>
      </w: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525827" w:rsidRDefault="00525827" w:rsidP="00525827">
      <w:pPr>
        <w:jc w:val="both"/>
        <w:rPr>
          <w:sz w:val="22"/>
          <w:szCs w:val="22"/>
        </w:rPr>
      </w:pPr>
      <w:r>
        <w:rPr>
          <w:sz w:val="22"/>
          <w:szCs w:val="22"/>
        </w:rPr>
        <w:t>Совет директоров АО «Центральное морское конструкторское бюро «Алмаз» извещает о проведении годового общего собрания акционеров Общества.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Полное фирменное наименование общества: Акционерное общество «Центральное морское конструкторское бюро «Алмаз».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Место нахождения Общества: Российская Федерация, 196128, Санкт-Петербург, Варшавская ул., дом 50.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Вид общего собрания: годовое общее собрание акционеров.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="00481522">
        <w:rPr>
          <w:b/>
          <w:sz w:val="22"/>
          <w:szCs w:val="22"/>
        </w:rPr>
        <w:t xml:space="preserve"> 19</w:t>
      </w:r>
      <w:r w:rsidR="00485440">
        <w:rPr>
          <w:b/>
          <w:sz w:val="22"/>
          <w:szCs w:val="22"/>
        </w:rPr>
        <w:t xml:space="preserve">  июня  201</w:t>
      </w:r>
      <w:r w:rsidR="0048152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г.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Время начала собрания: </w:t>
      </w:r>
      <w:r>
        <w:rPr>
          <w:b/>
          <w:sz w:val="22"/>
          <w:szCs w:val="22"/>
        </w:rPr>
        <w:t>16 часов 00 минут.</w:t>
      </w:r>
    </w:p>
    <w:p w:rsidR="00525827" w:rsidRDefault="00525827" w:rsidP="00525827">
      <w:pPr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Место проведения собрания – 196128, г. Санкт-Петербург, ул. Варшавская  д. 50, комната 305.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Время начала регистрации участников собрания: </w:t>
      </w:r>
      <w:r>
        <w:rPr>
          <w:b/>
          <w:sz w:val="22"/>
          <w:szCs w:val="22"/>
        </w:rPr>
        <w:t>15 часов 00 минут.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Форма проведения собрания - собрание  (совместное присутствия акционеров для обсуждения вопросов повестки дня и принятие решений по вопросам, поставленным для голосования).</w:t>
      </w:r>
    </w:p>
    <w:p w:rsidR="00464A04" w:rsidRPr="0028396F" w:rsidRDefault="00464A04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396F">
        <w:rPr>
          <w:sz w:val="22"/>
          <w:szCs w:val="22"/>
        </w:rPr>
        <w:t xml:space="preserve">             Идентификационные признаки акций, владельцы которых имеют право на участие в общем собрании акционеров: акция обыкновенная именная бездокументарная. Номер государственной регистрации и дата </w:t>
      </w:r>
      <w:proofErr w:type="spellStart"/>
      <w:r w:rsidRPr="0028396F">
        <w:rPr>
          <w:bCs/>
          <w:color w:val="000000"/>
          <w:sz w:val="22"/>
          <w:szCs w:val="22"/>
          <w:shd w:val="clear" w:color="auto" w:fill="FFFFFF"/>
        </w:rPr>
        <w:t>1-01-04714-D</w:t>
      </w:r>
      <w:proofErr w:type="spellEnd"/>
      <w:r w:rsidR="0028396F" w:rsidRPr="0028396F">
        <w:rPr>
          <w:bCs/>
          <w:color w:val="000000"/>
          <w:sz w:val="22"/>
          <w:szCs w:val="22"/>
          <w:shd w:val="clear" w:color="auto" w:fill="FFFFFF"/>
        </w:rPr>
        <w:t xml:space="preserve"> от 28.11.2008 г. Номинал акции 1000 рублей.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Дата составления списка акционеров, имеющих право на участие в годовом общем собрании акционеров </w:t>
      </w:r>
      <w:r w:rsidR="00481522">
        <w:rPr>
          <w:b/>
          <w:sz w:val="22"/>
          <w:szCs w:val="22"/>
        </w:rPr>
        <w:t>30</w:t>
      </w:r>
      <w:r w:rsidR="00485440">
        <w:rPr>
          <w:b/>
          <w:sz w:val="22"/>
          <w:szCs w:val="22"/>
        </w:rPr>
        <w:t xml:space="preserve"> мая 201</w:t>
      </w:r>
      <w:r w:rsidR="0048152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г.</w:t>
      </w:r>
    </w:p>
    <w:p w:rsidR="00525827" w:rsidRDefault="00525827" w:rsidP="00525827">
      <w:pPr>
        <w:pStyle w:val="aa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eastAsia="Times New Roman" w:hAnsi="Times New Roman"/>
          <w:lang w:eastAsia="ru-RU"/>
        </w:rPr>
        <w:t>Утверждение годового отчёта Общества.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eastAsia="Times New Roman" w:hAnsi="Times New Roman"/>
          <w:lang w:eastAsia="ru-RU"/>
        </w:rPr>
        <w:t>Утверждение годовой бухгалтерской (финансовой) отчётности Общества.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eastAsia="Times New Roman" w:hAnsi="Times New Roman"/>
          <w:lang w:eastAsia="ru-RU"/>
        </w:rPr>
        <w:t>Утверждение распределения прибыли Общества по результатам 2016 года.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eastAsia="Times New Roman" w:hAnsi="Times New Roman"/>
          <w:lang w:eastAsia="ru-RU"/>
        </w:rPr>
        <w:t xml:space="preserve">О </w:t>
      </w:r>
      <w:proofErr w:type="gramStart"/>
      <w:r w:rsidRPr="00284061">
        <w:rPr>
          <w:rFonts w:ascii="Times New Roman" w:eastAsia="Times New Roman" w:hAnsi="Times New Roman"/>
          <w:lang w:eastAsia="ru-RU"/>
        </w:rPr>
        <w:t>размере</w:t>
      </w:r>
      <w:proofErr w:type="gramEnd"/>
      <w:r w:rsidRPr="00284061">
        <w:rPr>
          <w:rFonts w:ascii="Times New Roman" w:eastAsia="Times New Roman" w:hAnsi="Times New Roman"/>
          <w:lang w:eastAsia="ru-RU"/>
        </w:rPr>
        <w:t>, сроках и форме выплаты дивидендов по результатам 2016 года.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eastAsia="Times New Roman" w:hAnsi="Times New Roman"/>
          <w:lang w:eastAsia="ru-RU"/>
        </w:rPr>
        <w:t>Избрание членов Совета директоров (наблюдательного совета) Общества.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eastAsia="Times New Roman" w:hAnsi="Times New Roman"/>
          <w:lang w:eastAsia="ru-RU"/>
        </w:rPr>
        <w:t>Избрание членов ревизионной комиссии (ревизора) Общества.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eastAsia="Times New Roman" w:hAnsi="Times New Roman"/>
          <w:lang w:eastAsia="ru-RU"/>
        </w:rPr>
        <w:t>Утверждение аудитора Общества.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0" w:right="17" w:firstLine="851"/>
        <w:jc w:val="both"/>
        <w:rPr>
          <w:rFonts w:ascii="Times New Roman" w:eastAsia="Times New Roman" w:hAnsi="Times New Roman"/>
          <w:lang w:eastAsia="ru-RU"/>
        </w:rPr>
      </w:pPr>
      <w:r w:rsidRPr="00284061">
        <w:rPr>
          <w:rFonts w:ascii="Times New Roman" w:hAnsi="Times New Roman"/>
        </w:rPr>
        <w:t>Утверждение Устава Общества в новой редакции.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1418" w:right="17" w:hanging="567"/>
        <w:jc w:val="both"/>
        <w:rPr>
          <w:rFonts w:ascii="Times New Roman" w:hAnsi="Times New Roman"/>
        </w:rPr>
      </w:pPr>
      <w:r w:rsidRPr="00284061">
        <w:rPr>
          <w:rFonts w:ascii="Times New Roman" w:hAnsi="Times New Roman"/>
        </w:rPr>
        <w:t>Утверждение Положения о вознаграждении и компенсациях, выплачиваемых членам Совета директоров Общества.</w:t>
      </w:r>
    </w:p>
    <w:p w:rsidR="00481522" w:rsidRPr="00284061" w:rsidRDefault="00481522" w:rsidP="00481522">
      <w:pPr>
        <w:pStyle w:val="ac"/>
        <w:numPr>
          <w:ilvl w:val="0"/>
          <w:numId w:val="5"/>
        </w:numPr>
        <w:ind w:left="1418" w:right="17" w:hanging="567"/>
        <w:jc w:val="both"/>
        <w:rPr>
          <w:rFonts w:ascii="Times New Roman" w:hAnsi="Times New Roman"/>
        </w:rPr>
      </w:pPr>
      <w:r w:rsidRPr="00284061">
        <w:rPr>
          <w:rFonts w:ascii="Times New Roman" w:hAnsi="Times New Roman"/>
        </w:rPr>
        <w:t xml:space="preserve">О выплате вознаграждения за работу в составе Совета директоров членам Совета директоров – негосударственным служащим. </w:t>
      </w:r>
    </w:p>
    <w:p w:rsidR="00525827" w:rsidRDefault="00525827" w:rsidP="005258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регистрации в качестве  участника собрания  акционерам Общества необходимо иметь при  себе  паспорт  или  иной  документ,  удостоверяющий личность,  а  для  представителей  акционеров  -  также   доверенность на голосование, оформленную в соответствии с требованиями пункта 1 статьи 57 ФЗ "Об акционерных обществах" и пунктами 4 и 5  статьи  185  Гражданского кодекса Российской Федерации.</w:t>
      </w:r>
    </w:p>
    <w:p w:rsidR="00525827" w:rsidRDefault="00525827" w:rsidP="005258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 информацией (материалами) по подготовке к проведению  годового  общего  собрания  акционеров,  можно озна</w:t>
      </w:r>
      <w:r w:rsidR="00481522">
        <w:rPr>
          <w:sz w:val="22"/>
          <w:szCs w:val="22"/>
        </w:rPr>
        <w:t>комиться, начиная с  29</w:t>
      </w:r>
      <w:r w:rsidR="00E425B1">
        <w:rPr>
          <w:sz w:val="22"/>
          <w:szCs w:val="22"/>
        </w:rPr>
        <w:t xml:space="preserve"> мая 2017</w:t>
      </w:r>
      <w:r>
        <w:rPr>
          <w:sz w:val="22"/>
          <w:szCs w:val="22"/>
        </w:rPr>
        <w:t xml:space="preserve"> года по  рабочим  дням  с  10  до  16 часов по адресу: 196128, г. Санкт-Петербург, ул. Варшавская, д. 50, приемная генерального директора Общества.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Телефон для справок  (812) 373-70-63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rStyle w:val="FontStyle16"/>
          <w:b/>
        </w:rPr>
      </w:pPr>
    </w:p>
    <w:p w:rsidR="003A68B8" w:rsidRPr="003A68B8" w:rsidRDefault="00525827" w:rsidP="00AC703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FontStyle16"/>
          <w:b/>
        </w:rPr>
        <w:t>Совет директоров</w:t>
      </w:r>
    </w:p>
    <w:sectPr w:rsidR="003A68B8" w:rsidRPr="003A68B8" w:rsidSect="00AC7033">
      <w:footerReference w:type="default" r:id="rId9"/>
      <w:pgSz w:w="11906" w:h="16838" w:code="9"/>
      <w:pgMar w:top="1134" w:right="1274" w:bottom="568" w:left="1276" w:header="720" w:footer="319" w:gutter="0"/>
      <w:cols w:space="720"/>
      <w:titlePg/>
      <w:docGrid w:linePitch="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6F" w:rsidRDefault="00A60A6F">
      <w:r>
        <w:separator/>
      </w:r>
    </w:p>
  </w:endnote>
  <w:endnote w:type="continuationSeparator" w:id="0">
    <w:p w:rsidR="00A60A6F" w:rsidRDefault="00A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C9" w:rsidRDefault="001504C9">
    <w:pPr>
      <w:pStyle w:val="a5"/>
    </w:pPr>
    <w:r>
      <w:t>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6F" w:rsidRDefault="00A60A6F">
      <w:r>
        <w:separator/>
      </w:r>
    </w:p>
  </w:footnote>
  <w:footnote w:type="continuationSeparator" w:id="0">
    <w:p w:rsidR="00A60A6F" w:rsidRDefault="00A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6F16"/>
    <w:multiLevelType w:val="hybridMultilevel"/>
    <w:tmpl w:val="1E805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9939D2"/>
    <w:multiLevelType w:val="hybridMultilevel"/>
    <w:tmpl w:val="D8D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D6AE8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6390486A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35"/>
  <w:drawingGridVerticalSpacing w:val="95"/>
  <w:displayHorizont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72C3C"/>
    <w:rsid w:val="000044FB"/>
    <w:rsid w:val="0001113A"/>
    <w:rsid w:val="000229B7"/>
    <w:rsid w:val="000517FC"/>
    <w:rsid w:val="000709F3"/>
    <w:rsid w:val="0007421B"/>
    <w:rsid w:val="00092B36"/>
    <w:rsid w:val="000A4F12"/>
    <w:rsid w:val="000C59D3"/>
    <w:rsid w:val="000E42D7"/>
    <w:rsid w:val="000E4BF7"/>
    <w:rsid w:val="000E5BF9"/>
    <w:rsid w:val="000E60EB"/>
    <w:rsid w:val="000E7249"/>
    <w:rsid w:val="000F0CDC"/>
    <w:rsid w:val="001122A2"/>
    <w:rsid w:val="0014355D"/>
    <w:rsid w:val="001504C9"/>
    <w:rsid w:val="001770F3"/>
    <w:rsid w:val="00187C4C"/>
    <w:rsid w:val="001A0630"/>
    <w:rsid w:val="001A3373"/>
    <w:rsid w:val="00212367"/>
    <w:rsid w:val="002142E2"/>
    <w:rsid w:val="00221B2A"/>
    <w:rsid w:val="002249E2"/>
    <w:rsid w:val="00246925"/>
    <w:rsid w:val="002737B5"/>
    <w:rsid w:val="002760A6"/>
    <w:rsid w:val="0028396F"/>
    <w:rsid w:val="00284061"/>
    <w:rsid w:val="00284371"/>
    <w:rsid w:val="00285AE4"/>
    <w:rsid w:val="0029607E"/>
    <w:rsid w:val="002A3CD8"/>
    <w:rsid w:val="002C393E"/>
    <w:rsid w:val="002E4B0A"/>
    <w:rsid w:val="002F5FEA"/>
    <w:rsid w:val="003039F2"/>
    <w:rsid w:val="003106E2"/>
    <w:rsid w:val="00336051"/>
    <w:rsid w:val="00355391"/>
    <w:rsid w:val="003A68B8"/>
    <w:rsid w:val="003B0B40"/>
    <w:rsid w:val="003C0BC6"/>
    <w:rsid w:val="003C253C"/>
    <w:rsid w:val="003C399A"/>
    <w:rsid w:val="003D0427"/>
    <w:rsid w:val="003D57B4"/>
    <w:rsid w:val="003F3D21"/>
    <w:rsid w:val="00401CE5"/>
    <w:rsid w:val="004156F2"/>
    <w:rsid w:val="00415F4E"/>
    <w:rsid w:val="00416282"/>
    <w:rsid w:val="00453A06"/>
    <w:rsid w:val="00464A04"/>
    <w:rsid w:val="00477DC8"/>
    <w:rsid w:val="00481522"/>
    <w:rsid w:val="00485440"/>
    <w:rsid w:val="00497D84"/>
    <w:rsid w:val="004B347E"/>
    <w:rsid w:val="004B7A50"/>
    <w:rsid w:val="004E1D6F"/>
    <w:rsid w:val="004E38A8"/>
    <w:rsid w:val="004F7463"/>
    <w:rsid w:val="005026B1"/>
    <w:rsid w:val="00503BC7"/>
    <w:rsid w:val="00503FBC"/>
    <w:rsid w:val="00506682"/>
    <w:rsid w:val="00512A0A"/>
    <w:rsid w:val="00522E1F"/>
    <w:rsid w:val="00525827"/>
    <w:rsid w:val="00547666"/>
    <w:rsid w:val="00550623"/>
    <w:rsid w:val="00551EBE"/>
    <w:rsid w:val="0056093A"/>
    <w:rsid w:val="00564B98"/>
    <w:rsid w:val="00590C67"/>
    <w:rsid w:val="005B0986"/>
    <w:rsid w:val="005C56E4"/>
    <w:rsid w:val="00612532"/>
    <w:rsid w:val="00616D85"/>
    <w:rsid w:val="006236B9"/>
    <w:rsid w:val="006267C1"/>
    <w:rsid w:val="00640F25"/>
    <w:rsid w:val="00666DEF"/>
    <w:rsid w:val="006709F3"/>
    <w:rsid w:val="00684DA9"/>
    <w:rsid w:val="00686D18"/>
    <w:rsid w:val="00701B61"/>
    <w:rsid w:val="00706BD2"/>
    <w:rsid w:val="007079C9"/>
    <w:rsid w:val="007348E5"/>
    <w:rsid w:val="00744823"/>
    <w:rsid w:val="00756285"/>
    <w:rsid w:val="00756A98"/>
    <w:rsid w:val="00760B95"/>
    <w:rsid w:val="00777F76"/>
    <w:rsid w:val="007855DF"/>
    <w:rsid w:val="007A70A3"/>
    <w:rsid w:val="007B6CAF"/>
    <w:rsid w:val="007D51B1"/>
    <w:rsid w:val="007E11B2"/>
    <w:rsid w:val="007E293D"/>
    <w:rsid w:val="007F3761"/>
    <w:rsid w:val="008002C3"/>
    <w:rsid w:val="00802F49"/>
    <w:rsid w:val="00804460"/>
    <w:rsid w:val="00815B8E"/>
    <w:rsid w:val="0083331F"/>
    <w:rsid w:val="00837A02"/>
    <w:rsid w:val="00842255"/>
    <w:rsid w:val="0084337A"/>
    <w:rsid w:val="00863E1D"/>
    <w:rsid w:val="009042FF"/>
    <w:rsid w:val="00907905"/>
    <w:rsid w:val="00915125"/>
    <w:rsid w:val="009166D0"/>
    <w:rsid w:val="0092758D"/>
    <w:rsid w:val="009327F7"/>
    <w:rsid w:val="0093512D"/>
    <w:rsid w:val="00942781"/>
    <w:rsid w:val="0095219F"/>
    <w:rsid w:val="00952A83"/>
    <w:rsid w:val="00976443"/>
    <w:rsid w:val="009A14C8"/>
    <w:rsid w:val="009E62E9"/>
    <w:rsid w:val="009E7F77"/>
    <w:rsid w:val="009F69C8"/>
    <w:rsid w:val="00A14027"/>
    <w:rsid w:val="00A215F2"/>
    <w:rsid w:val="00A229E7"/>
    <w:rsid w:val="00A31D37"/>
    <w:rsid w:val="00A31ED8"/>
    <w:rsid w:val="00A47E6B"/>
    <w:rsid w:val="00A60A6F"/>
    <w:rsid w:val="00A6400A"/>
    <w:rsid w:val="00A77668"/>
    <w:rsid w:val="00A8068F"/>
    <w:rsid w:val="00AB3865"/>
    <w:rsid w:val="00AC7033"/>
    <w:rsid w:val="00AD6208"/>
    <w:rsid w:val="00AE76BA"/>
    <w:rsid w:val="00AE7A5F"/>
    <w:rsid w:val="00B0171C"/>
    <w:rsid w:val="00B1550C"/>
    <w:rsid w:val="00B3499C"/>
    <w:rsid w:val="00B66362"/>
    <w:rsid w:val="00BA1911"/>
    <w:rsid w:val="00BB3D31"/>
    <w:rsid w:val="00BC2948"/>
    <w:rsid w:val="00BD0607"/>
    <w:rsid w:val="00C006AA"/>
    <w:rsid w:val="00C33DF0"/>
    <w:rsid w:val="00C3741E"/>
    <w:rsid w:val="00C53744"/>
    <w:rsid w:val="00C632B6"/>
    <w:rsid w:val="00C814FD"/>
    <w:rsid w:val="00C82A17"/>
    <w:rsid w:val="00C92879"/>
    <w:rsid w:val="00CB03BC"/>
    <w:rsid w:val="00CB0E2C"/>
    <w:rsid w:val="00CD3BA3"/>
    <w:rsid w:val="00CE3D9B"/>
    <w:rsid w:val="00CE57BE"/>
    <w:rsid w:val="00CF4A44"/>
    <w:rsid w:val="00D0278B"/>
    <w:rsid w:val="00D03D78"/>
    <w:rsid w:val="00D23C50"/>
    <w:rsid w:val="00D32E2F"/>
    <w:rsid w:val="00D45227"/>
    <w:rsid w:val="00D51B6B"/>
    <w:rsid w:val="00D7396E"/>
    <w:rsid w:val="00D807C5"/>
    <w:rsid w:val="00D8428E"/>
    <w:rsid w:val="00D876CB"/>
    <w:rsid w:val="00DA05AD"/>
    <w:rsid w:val="00DA10AC"/>
    <w:rsid w:val="00DB560A"/>
    <w:rsid w:val="00DF74DA"/>
    <w:rsid w:val="00E347C7"/>
    <w:rsid w:val="00E425B1"/>
    <w:rsid w:val="00E62DEE"/>
    <w:rsid w:val="00E728AD"/>
    <w:rsid w:val="00E82CE5"/>
    <w:rsid w:val="00E9051E"/>
    <w:rsid w:val="00E918A7"/>
    <w:rsid w:val="00EA2044"/>
    <w:rsid w:val="00EA2447"/>
    <w:rsid w:val="00EA5323"/>
    <w:rsid w:val="00EB0651"/>
    <w:rsid w:val="00EC5BAE"/>
    <w:rsid w:val="00F31532"/>
    <w:rsid w:val="00F34F91"/>
    <w:rsid w:val="00F66279"/>
    <w:rsid w:val="00F72C3C"/>
    <w:rsid w:val="00F752CD"/>
    <w:rsid w:val="00F936F6"/>
    <w:rsid w:val="00FA4E77"/>
    <w:rsid w:val="00FB62A9"/>
    <w:rsid w:val="00FC5446"/>
    <w:rsid w:val="00FC5E1C"/>
    <w:rsid w:val="00FD2335"/>
    <w:rsid w:val="00FE70E7"/>
    <w:rsid w:val="00FE7EA6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3D"/>
  </w:style>
  <w:style w:type="paragraph" w:styleId="1">
    <w:name w:val="heading 1"/>
    <w:basedOn w:val="a"/>
    <w:next w:val="a"/>
    <w:qFormat/>
    <w:rsid w:val="00C3741E"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rsid w:val="00C3741E"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rsid w:val="00C3741E"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C3741E"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rsid w:val="00C3741E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C3741E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41E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rsid w:val="00C3741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3741E"/>
    <w:pPr>
      <w:ind w:right="-851"/>
    </w:pPr>
    <w:rPr>
      <w:sz w:val="28"/>
    </w:rPr>
  </w:style>
  <w:style w:type="paragraph" w:styleId="20">
    <w:name w:val="Body Text Indent 2"/>
    <w:basedOn w:val="a"/>
    <w:rsid w:val="00C3741E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uiPriority w:val="99"/>
    <w:rsid w:val="00503BC7"/>
    <w:rPr>
      <w:sz w:val="24"/>
    </w:rPr>
  </w:style>
  <w:style w:type="table" w:styleId="a9">
    <w:name w:val="Table Grid"/>
    <w:basedOn w:val="a1"/>
    <w:rsid w:val="00415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A68B8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68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525827"/>
    <w:pPr>
      <w:ind w:left="720"/>
      <w:contextualSpacing/>
    </w:pPr>
    <w:rPr>
      <w:bCs/>
      <w:sz w:val="22"/>
    </w:rPr>
  </w:style>
  <w:style w:type="paragraph" w:styleId="ac">
    <w:name w:val="No Spacing"/>
    <w:uiPriority w:val="1"/>
    <w:qFormat/>
    <w:rsid w:val="004815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4;&#1073;&#1084;&#1077;&#1085;&#1085;&#1080;&#1082;\15&#1086;&#1090;&#1076;&#1077;&#1083;\_&#1053;&#1054;&#1042;&#1067;&#1045;%20&#1041;&#1051;&#1040;&#1053;&#1050;&#1048;%20!!!!!\&#1041;&#1083;&#1072;&#1085;&#1082;%20&#1055;&#1080;&#1089;&#1100;&#1084;&#1072;%20R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2B86-A356-49A1-9A82-9FA26A4B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RU</Template>
  <TotalTime>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Company>ОАО ЦМКБ Алмаз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Сотникова Оксана Михайловна</dc:creator>
  <cp:lastModifiedBy>-143396</cp:lastModifiedBy>
  <cp:revision>5</cp:revision>
  <cp:lastPrinted>2017-05-24T07:40:00Z</cp:lastPrinted>
  <dcterms:created xsi:type="dcterms:W3CDTF">2016-05-17T09:19:00Z</dcterms:created>
  <dcterms:modified xsi:type="dcterms:W3CDTF">2017-05-24T07:43:00Z</dcterms:modified>
</cp:coreProperties>
</file>