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A9" w:rsidRPr="00710ED0" w:rsidRDefault="005A1460" w:rsidP="005A1460">
      <w:pPr>
        <w:widowControl w:val="0"/>
        <w:shd w:val="clear" w:color="auto" w:fill="F7CAAC" w:themeFill="accent2" w:themeFillTint="66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bookmarkStart w:id="0" w:name="_Toc75019060"/>
      <w:bookmarkStart w:id="1" w:name="_Toc75530317"/>
      <w:r w:rsidRPr="00710ED0">
        <w:rPr>
          <w:rFonts w:ascii="Times New Roman" w:eastAsia="Times New Roman" w:hAnsi="Times New Roman" w:cs="Times New Roman"/>
          <w:b/>
          <w:kern w:val="28"/>
          <w:lang w:eastAsia="ru-RU"/>
        </w:rPr>
        <w:t>Раздел 5</w:t>
      </w:r>
      <w:r w:rsidR="00C27F79" w:rsidRPr="00710ED0">
        <w:rPr>
          <w:rFonts w:ascii="Times New Roman" w:eastAsia="Times New Roman" w:hAnsi="Times New Roman" w:cs="Times New Roman"/>
          <w:b/>
          <w:kern w:val="28"/>
          <w:lang w:eastAsia="ru-RU"/>
        </w:rPr>
        <w:t>.</w:t>
      </w:r>
      <w:r w:rsidRPr="00710ED0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</w:t>
      </w:r>
      <w:r w:rsidR="008A06A9" w:rsidRPr="00710ED0">
        <w:rPr>
          <w:rFonts w:ascii="Times New Roman" w:eastAsia="Times New Roman" w:hAnsi="Times New Roman" w:cs="Times New Roman"/>
          <w:b/>
          <w:kern w:val="28"/>
          <w:lang w:eastAsia="ru-RU"/>
        </w:rPr>
        <w:t>Приложение № 3 к извещению о закупке</w:t>
      </w:r>
    </w:p>
    <w:p w:rsidR="008A06A9" w:rsidRDefault="008A06A9" w:rsidP="008A06A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8A06A9" w:rsidRPr="005A1460" w:rsidRDefault="008A06A9" w:rsidP="005A14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5A1460">
        <w:rPr>
          <w:rFonts w:ascii="Times New Roman" w:eastAsia="Times New Roman" w:hAnsi="Times New Roman" w:cs="Times New Roman"/>
          <w:b/>
          <w:kern w:val="28"/>
          <w:lang w:eastAsia="ru-RU"/>
        </w:rPr>
        <w:t>Обоснование начальной (максимальной) цены договора</w:t>
      </w:r>
      <w:bookmarkEnd w:id="0"/>
      <w:bookmarkEnd w:id="1"/>
    </w:p>
    <w:p w:rsidR="005A1460" w:rsidRPr="005A1460" w:rsidRDefault="005A1460" w:rsidP="005A1460">
      <w:pPr>
        <w:keepNext/>
        <w:spacing w:line="240" w:lineRule="auto"/>
        <w:jc w:val="center"/>
        <w:rPr>
          <w:rFonts w:ascii="Times New Roman" w:hAnsi="Times New Roman" w:cs="Times New Roman"/>
          <w:b/>
        </w:rPr>
      </w:pPr>
      <w:r w:rsidRPr="005A1460">
        <w:rPr>
          <w:rFonts w:ascii="Times New Roman" w:hAnsi="Times New Roman" w:cs="Times New Roman"/>
          <w:b/>
          <w:bCs/>
        </w:rPr>
        <w:t xml:space="preserve">на </w:t>
      </w:r>
      <w:r w:rsidR="005C57E9">
        <w:rPr>
          <w:rFonts w:ascii="Times New Roman" w:hAnsi="Times New Roman" w:cs="Times New Roman"/>
          <w:b/>
          <w:bCs/>
        </w:rPr>
        <w:t>п</w:t>
      </w:r>
      <w:r w:rsidR="005C57E9" w:rsidRPr="005C57E9">
        <w:rPr>
          <w:rFonts w:ascii="Times New Roman" w:hAnsi="Times New Roman" w:cs="Times New Roman"/>
          <w:b/>
          <w:bCs/>
        </w:rPr>
        <w:t>родление неисключительной лицензии на право использования программного обеспечения UserGate</w:t>
      </w:r>
    </w:p>
    <w:p w:rsidR="005A1460" w:rsidRPr="005A1460" w:rsidRDefault="005A1460" w:rsidP="005A1460">
      <w:pPr>
        <w:keepNext/>
        <w:spacing w:line="240" w:lineRule="auto"/>
        <w:ind w:firstLine="284"/>
        <w:rPr>
          <w:rFonts w:ascii="Times New Roman" w:hAnsi="Times New Roman" w:cs="Times New Roman"/>
        </w:rPr>
      </w:pPr>
      <w:r w:rsidRPr="005A1460">
        <w:rPr>
          <w:rFonts w:ascii="Times New Roman" w:hAnsi="Times New Roman" w:cs="Times New Roman"/>
        </w:rPr>
        <w:t>Определение начальной (максимальной) цены договор</w:t>
      </w:r>
      <w:r w:rsidR="00C27F79">
        <w:rPr>
          <w:rFonts w:ascii="Times New Roman" w:hAnsi="Times New Roman" w:cs="Times New Roman"/>
        </w:rPr>
        <w:t>а</w:t>
      </w:r>
      <w:r w:rsidRPr="005A1460">
        <w:rPr>
          <w:rFonts w:ascii="Times New Roman" w:hAnsi="Times New Roman" w:cs="Times New Roman"/>
        </w:rPr>
        <w:t xml:space="preserve"> проведено с использованием метода, предусмотренного п.Б.2.1: анализа рыночной стоимости закупаемых товар</w:t>
      </w:r>
      <w:r w:rsidR="00C27F79">
        <w:rPr>
          <w:rFonts w:ascii="Times New Roman" w:hAnsi="Times New Roman" w:cs="Times New Roman"/>
        </w:rPr>
        <w:t>ов</w:t>
      </w:r>
      <w:r w:rsidRPr="005A1460">
        <w:rPr>
          <w:rFonts w:ascii="Times New Roman" w:hAnsi="Times New Roman" w:cs="Times New Roman"/>
        </w:rPr>
        <w:t>.</w:t>
      </w:r>
    </w:p>
    <w:p w:rsidR="008A06A9" w:rsidRPr="008A06A9" w:rsidRDefault="008A06A9" w:rsidP="008A06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1928"/>
        <w:gridCol w:w="2056"/>
        <w:gridCol w:w="1809"/>
        <w:gridCol w:w="1495"/>
        <w:gridCol w:w="8"/>
        <w:gridCol w:w="1090"/>
        <w:gridCol w:w="8"/>
        <w:gridCol w:w="1136"/>
        <w:gridCol w:w="8"/>
        <w:gridCol w:w="1911"/>
        <w:gridCol w:w="8"/>
      </w:tblGrid>
      <w:tr w:rsidR="00C27F79" w:rsidRPr="00C27F79" w:rsidTr="00710ED0">
        <w:trPr>
          <w:gridAfter w:val="1"/>
          <w:wAfter w:w="8" w:type="dxa"/>
          <w:trHeight w:val="1142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1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 22.11.2021 б/н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НДС не облагается,</w:t>
            </w:r>
          </w:p>
          <w:p w:rsidR="008A06A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2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 22.11.2021 б/н</w:t>
            </w:r>
          </w:p>
          <w:p w:rsidR="008A06A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НДС не облагается, (руб.)</w:t>
            </w:r>
          </w:p>
        </w:tc>
        <w:tc>
          <w:tcPr>
            <w:tcW w:w="1809" w:type="dxa"/>
            <w:vAlign w:val="center"/>
          </w:tcPr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3</w:t>
            </w:r>
          </w:p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 22.11.2021 б/н</w:t>
            </w:r>
          </w:p>
          <w:p w:rsidR="008A06A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НДС не облагается, (руб.)</w:t>
            </w:r>
          </w:p>
        </w:tc>
        <w:tc>
          <w:tcPr>
            <w:tcW w:w="1495" w:type="dxa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Средняя цена</w:t>
            </w:r>
          </w:p>
          <w:p w:rsidR="00710ED0" w:rsidRDefault="008A06A9" w:rsidP="00710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за ед. </w:t>
            </w:r>
          </w:p>
          <w:p w:rsidR="008A06A9" w:rsidRPr="00C27F79" w:rsidRDefault="005A1460" w:rsidP="00710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НДС не облагается </w:t>
            </w:r>
            <w:r w:rsidR="008A06A9"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Ед. изм. (шт.)</w:t>
            </w:r>
          </w:p>
        </w:tc>
        <w:tc>
          <w:tcPr>
            <w:tcW w:w="1144" w:type="dxa"/>
            <w:gridSpan w:val="2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Кол-во продукции</w:t>
            </w:r>
          </w:p>
        </w:tc>
        <w:tc>
          <w:tcPr>
            <w:tcW w:w="1919" w:type="dxa"/>
            <w:gridSpan w:val="2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Итого</w:t>
            </w:r>
          </w:p>
          <w:p w:rsidR="008A06A9" w:rsidRPr="00C27F79" w:rsidRDefault="005A1460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</w:t>
            </w:r>
            <w:r w:rsidR="008A06A9"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тоимость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продукции</w:t>
            </w:r>
            <w:r w:rsidR="008A06A9"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</w:t>
            </w:r>
          </w:p>
          <w:p w:rsidR="008A06A9" w:rsidRPr="00C27F79" w:rsidRDefault="005A1460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НДС не облагается </w:t>
            </w:r>
            <w:r w:rsidR="008A06A9"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(руб.)</w:t>
            </w:r>
          </w:p>
        </w:tc>
      </w:tr>
      <w:tr w:rsidR="00C27F79" w:rsidRPr="00C27F79" w:rsidTr="00710ED0">
        <w:trPr>
          <w:gridAfter w:val="1"/>
          <w:wAfter w:w="8" w:type="dxa"/>
          <w:trHeight w:val="47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vAlign w:val="center"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A06A9" w:rsidRPr="00C27F79" w:rsidRDefault="00C27F7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6=(3+4+5)/3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  <w:hideMark/>
          </w:tcPr>
          <w:p w:rsidR="008A06A9" w:rsidRPr="00C27F79" w:rsidRDefault="008A06A9" w:rsidP="00C27F79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</w:tr>
      <w:tr w:rsidR="005A1460" w:rsidRPr="00C27F79" w:rsidTr="00710ED0">
        <w:trPr>
          <w:trHeight w:val="72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A1460" w:rsidRPr="00C27F79" w:rsidRDefault="005A1460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082" w:type="dxa"/>
            <w:gridSpan w:val="10"/>
            <w:shd w:val="clear" w:color="auto" w:fill="auto"/>
            <w:vAlign w:val="center"/>
          </w:tcPr>
          <w:p w:rsidR="005A1460" w:rsidRPr="00C27F79" w:rsidRDefault="005A1460" w:rsidP="00C27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Характеристики (функциональные, потребительские свойства) указаны в Техническом задании</w:t>
            </w:r>
          </w:p>
          <w:p w:rsidR="005A1460" w:rsidRPr="00C27F79" w:rsidRDefault="005A1460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(приложение № 1 к извещению о закупке)</w:t>
            </w:r>
          </w:p>
        </w:tc>
        <w:tc>
          <w:tcPr>
            <w:tcW w:w="1919" w:type="dxa"/>
            <w:gridSpan w:val="2"/>
            <w:shd w:val="clear" w:color="auto" w:fill="auto"/>
            <w:noWrap/>
            <w:vAlign w:val="center"/>
          </w:tcPr>
          <w:p w:rsidR="005A1460" w:rsidRPr="00C27F79" w:rsidRDefault="005A1460" w:rsidP="00C27F79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C27F79" w:rsidRPr="00C27F79" w:rsidTr="00710ED0">
        <w:trPr>
          <w:gridAfter w:val="1"/>
          <w:wAfter w:w="8" w:type="dxa"/>
          <w:trHeight w:val="721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C57E9" w:rsidRPr="00C27F79" w:rsidRDefault="005C57E9" w:rsidP="00710ED0">
            <w:pPr>
              <w:widowControl w:val="0"/>
              <w:spacing w:after="0" w:line="240" w:lineRule="auto"/>
              <w:ind w:left="35" w:right="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Подписка </w:t>
            </w:r>
            <w:proofErr w:type="spellStart"/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Security</w:t>
            </w:r>
            <w:proofErr w:type="spellEnd"/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Updates</w:t>
            </w:r>
            <w:proofErr w:type="spellEnd"/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 2 </w:t>
            </w:r>
            <w:r w:rsidR="00BE334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ода для программного </w:t>
            </w:r>
            <w:r w:rsidR="00BE334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беспечения UserGate до 200 пользователей (артикул - UG-SU-200)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95 487,00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97 290,00</w:t>
            </w:r>
          </w:p>
        </w:tc>
        <w:tc>
          <w:tcPr>
            <w:tcW w:w="1809" w:type="dxa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90 940,00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94 572,00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  <w:gridSpan w:val="2"/>
            <w:shd w:val="clear" w:color="auto" w:fill="auto"/>
            <w:noWrap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94 572,00</w:t>
            </w:r>
          </w:p>
        </w:tc>
      </w:tr>
      <w:tr w:rsidR="00C27F79" w:rsidRPr="00C27F79" w:rsidTr="00710ED0">
        <w:trPr>
          <w:gridAfter w:val="1"/>
          <w:wAfter w:w="8" w:type="dxa"/>
          <w:trHeight w:val="72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3345" w:rsidRDefault="005C57E9" w:rsidP="00710ED0">
            <w:pPr>
              <w:widowControl w:val="0"/>
              <w:spacing w:after="0" w:line="240" w:lineRule="auto"/>
              <w:ind w:left="35" w:right="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Модуль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Advanced Threat Protection 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2 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год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для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UserGate</w:t>
            </w:r>
          </w:p>
          <w:p w:rsidR="005C57E9" w:rsidRPr="00C27F79" w:rsidRDefault="005C57E9" w:rsidP="00710ED0">
            <w:pPr>
              <w:widowControl w:val="0"/>
              <w:spacing w:after="0" w:line="240" w:lineRule="auto"/>
              <w:ind w:left="35" w:right="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(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артикул</w:t>
            </w: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UG-AT-200)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95 487,00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97 290,00</w:t>
            </w:r>
          </w:p>
        </w:tc>
        <w:tc>
          <w:tcPr>
            <w:tcW w:w="1809" w:type="dxa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90 940,00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94 572,00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  <w:gridSpan w:val="2"/>
            <w:shd w:val="clear" w:color="auto" w:fill="auto"/>
            <w:noWrap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94 572,00</w:t>
            </w:r>
          </w:p>
        </w:tc>
      </w:tr>
      <w:tr w:rsidR="00C27F79" w:rsidRPr="00C27F79" w:rsidTr="00710ED0">
        <w:trPr>
          <w:gridAfter w:val="1"/>
          <w:wAfter w:w="8" w:type="dxa"/>
          <w:trHeight w:val="72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C57E9" w:rsidRPr="00C27F79" w:rsidRDefault="005C57E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3345" w:rsidRDefault="005C57E9" w:rsidP="00710ED0">
            <w:pPr>
              <w:widowControl w:val="0"/>
              <w:spacing w:after="0" w:line="240" w:lineRule="auto"/>
              <w:ind w:left="35" w:right="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Эвристический антивирусный модуль на 2 год для UserGate до 200 пользователей </w:t>
            </w:r>
          </w:p>
          <w:p w:rsidR="005C57E9" w:rsidRPr="00C27F79" w:rsidRDefault="005C57E9" w:rsidP="00710ED0">
            <w:pPr>
              <w:widowControl w:val="0"/>
              <w:spacing w:after="0" w:line="240" w:lineRule="auto"/>
              <w:ind w:left="35" w:right="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(артикул UG-HA-200)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95 487,00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97 290,00</w:t>
            </w:r>
          </w:p>
        </w:tc>
        <w:tc>
          <w:tcPr>
            <w:tcW w:w="1809" w:type="dxa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90 940,00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94 572,00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  <w:gridSpan w:val="2"/>
            <w:shd w:val="clear" w:color="auto" w:fill="auto"/>
            <w:noWrap/>
            <w:vAlign w:val="center"/>
          </w:tcPr>
          <w:p w:rsidR="005C57E9" w:rsidRPr="00C27F79" w:rsidRDefault="005C57E9" w:rsidP="00C27F79">
            <w:pPr>
              <w:keepNext/>
              <w:spacing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F79">
              <w:rPr>
                <w:rFonts w:ascii="Times New Roman" w:hAnsi="Times New Roman" w:cs="Times New Roman"/>
                <w:sz w:val="20"/>
                <w:szCs w:val="20"/>
              </w:rPr>
              <w:t>94 572,00</w:t>
            </w:r>
          </w:p>
        </w:tc>
      </w:tr>
      <w:tr w:rsidR="00C27F79" w:rsidRPr="00C27F79" w:rsidTr="00710ED0">
        <w:trPr>
          <w:trHeight w:val="377"/>
          <w:jc w:val="center"/>
        </w:trPr>
        <w:tc>
          <w:tcPr>
            <w:tcW w:w="11402" w:type="dxa"/>
            <w:gridSpan w:val="7"/>
            <w:shd w:val="clear" w:color="auto" w:fill="auto"/>
            <w:vAlign w:val="center"/>
            <w:hideMark/>
          </w:tcPr>
          <w:p w:rsidR="00C27F79" w:rsidRPr="00C27F79" w:rsidRDefault="00C27F79" w:rsidP="00C27F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C27F79" w:rsidRPr="00C27F79" w:rsidRDefault="00C27F7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C27F79" w:rsidRPr="00C27F79" w:rsidRDefault="00C27F7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9" w:type="dxa"/>
            <w:gridSpan w:val="2"/>
            <w:shd w:val="clear" w:color="auto" w:fill="auto"/>
            <w:noWrap/>
            <w:vAlign w:val="center"/>
          </w:tcPr>
          <w:p w:rsidR="00C27F79" w:rsidRPr="00C27F79" w:rsidRDefault="00C27F79" w:rsidP="00C27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27F7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283 716,00</w:t>
            </w:r>
          </w:p>
        </w:tc>
      </w:tr>
    </w:tbl>
    <w:p w:rsidR="008A06A9" w:rsidRPr="00C27F79" w:rsidRDefault="008A06A9" w:rsidP="00C27F7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</w:p>
    <w:p w:rsidR="005A1460" w:rsidRPr="00C27F79" w:rsidRDefault="005A1460" w:rsidP="00C27F79">
      <w:pPr>
        <w:keepNext/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F79">
        <w:rPr>
          <w:rFonts w:ascii="Times New Roman" w:hAnsi="Times New Roman" w:cs="Times New Roman"/>
          <w:sz w:val="20"/>
          <w:szCs w:val="20"/>
        </w:rPr>
        <w:t>Начальная (максимальная) цена договора включает все затраты и расходы, необходимых для исполнения договора, а также пошлины, налоги и сборы.</w:t>
      </w:r>
    </w:p>
    <w:p w:rsidR="005A1460" w:rsidRPr="00C27F79" w:rsidRDefault="005A1460" w:rsidP="00C27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</w:pPr>
    </w:p>
    <w:p w:rsidR="008A06A9" w:rsidRPr="00C27F79" w:rsidRDefault="008A06A9" w:rsidP="00C27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  <w:r w:rsidRPr="00C27F7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Начальная (максимальная) цена договора устанавливается в размере </w:t>
      </w:r>
      <w:r w:rsidR="005C57E9" w:rsidRPr="00C27F7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>283 716</w:t>
      </w:r>
      <w:r w:rsidRPr="00C27F7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 руб. 00 коп., НДС не облагается</w:t>
      </w:r>
      <w:r w:rsidRPr="00C27F79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>.</w:t>
      </w:r>
    </w:p>
    <w:p w:rsidR="008A06A9" w:rsidRPr="00C27F79" w:rsidRDefault="008A06A9" w:rsidP="00C27F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8A06A9" w:rsidRPr="00C27F79" w:rsidRDefault="008A06A9" w:rsidP="00C27F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8A06A9" w:rsidRPr="008A06A9" w:rsidRDefault="008A06A9" w:rsidP="00C27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C27F7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Инженер 1 категории по информатизации ______________________ Д.О. Прокофьев</w:t>
      </w:r>
      <w:bookmarkStart w:id="2" w:name="_GoBack"/>
      <w:bookmarkEnd w:id="2"/>
    </w:p>
    <w:p w:rsidR="00D83E9F" w:rsidRDefault="00D83E9F" w:rsidP="008A06A9">
      <w:pPr>
        <w:widowControl w:val="0"/>
        <w:spacing w:after="0" w:line="240" w:lineRule="auto"/>
      </w:pPr>
    </w:p>
    <w:sectPr w:rsidR="00D83E9F" w:rsidSect="008A06A9">
      <w:pgSz w:w="16838" w:h="11906" w:orient="landscape"/>
      <w:pgMar w:top="1134" w:right="56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9"/>
    <w:rsid w:val="005A1460"/>
    <w:rsid w:val="005C57E9"/>
    <w:rsid w:val="00710ED0"/>
    <w:rsid w:val="008A06A9"/>
    <w:rsid w:val="00BE3345"/>
    <w:rsid w:val="00C27F79"/>
    <w:rsid w:val="00D83E9F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9D9B"/>
  <w15:chartTrackingRefBased/>
  <w15:docId w15:val="{F4ED4005-0E76-477E-86A6-5ACBCBEB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2021-11-23T10:55:00Z</dcterms:created>
  <dcterms:modified xsi:type="dcterms:W3CDTF">2021-12-14T16:06:00Z</dcterms:modified>
</cp:coreProperties>
</file>